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BF6" w:rsidRDefault="00F10142">
      <w:pPr>
        <w:spacing w:line="360" w:lineRule="auto"/>
        <w:jc w:val="left"/>
        <w:rPr>
          <w:rFonts w:ascii="华文中宋" w:eastAsia="华文中宋" w:hAnsi="华文中宋"/>
          <w:sz w:val="24"/>
        </w:rPr>
      </w:pPr>
      <w:r>
        <w:rPr>
          <w:rFonts w:ascii="华文中宋" w:eastAsia="华文中宋" w:hAnsi="华文中宋" w:hint="eastAsia"/>
          <w:sz w:val="24"/>
        </w:rPr>
        <w:t>附件</w:t>
      </w:r>
      <w:r>
        <w:rPr>
          <w:rFonts w:ascii="华文中宋" w:eastAsia="华文中宋" w:hAnsi="华文中宋" w:hint="eastAsia"/>
          <w:sz w:val="24"/>
        </w:rPr>
        <w:t>6</w:t>
      </w:r>
    </w:p>
    <w:p w:rsidR="009D1BF6" w:rsidRDefault="00F10142">
      <w:pPr>
        <w:spacing w:line="360" w:lineRule="auto"/>
        <w:jc w:val="center"/>
        <w:rPr>
          <w:rFonts w:ascii="黑体" w:eastAsia="黑体" w:hAnsi="黑体"/>
          <w:b/>
          <w:spacing w:val="-4"/>
          <w:sz w:val="30"/>
          <w:szCs w:val="30"/>
        </w:rPr>
      </w:pPr>
      <w:r>
        <w:rPr>
          <w:rFonts w:ascii="黑体" w:eastAsia="黑体" w:hAnsi="黑体" w:hint="eastAsia"/>
          <w:b/>
          <w:spacing w:val="-4"/>
          <w:sz w:val="30"/>
          <w:szCs w:val="30"/>
        </w:rPr>
        <w:t>浙江省吴俊声中职名师工作室中期建设总结报告</w:t>
      </w:r>
    </w:p>
    <w:p w:rsidR="009D1BF6" w:rsidRDefault="00F10142">
      <w:pPr>
        <w:spacing w:line="360" w:lineRule="auto"/>
        <w:jc w:val="center"/>
        <w:rPr>
          <w:rFonts w:ascii="仿宋" w:eastAsia="仿宋" w:hAnsi="仿宋"/>
          <w:sz w:val="28"/>
          <w:szCs w:val="32"/>
        </w:rPr>
      </w:pPr>
      <w:r>
        <w:rPr>
          <w:rFonts w:ascii="仿宋" w:eastAsia="仿宋" w:hAnsi="仿宋" w:hint="eastAsia"/>
          <w:spacing w:val="-4"/>
          <w:sz w:val="28"/>
          <w:szCs w:val="30"/>
        </w:rPr>
        <w:t>项目负责人</w:t>
      </w:r>
      <w:r>
        <w:rPr>
          <w:rFonts w:ascii="仿宋" w:eastAsia="仿宋" w:hAnsi="仿宋" w:hint="eastAsia"/>
          <w:spacing w:val="-4"/>
          <w:sz w:val="28"/>
          <w:szCs w:val="30"/>
        </w:rPr>
        <w:t xml:space="preserve"> </w:t>
      </w:r>
      <w:r>
        <w:rPr>
          <w:rFonts w:ascii="仿宋" w:eastAsia="仿宋" w:hAnsi="仿宋" w:hint="eastAsia"/>
          <w:spacing w:val="-4"/>
          <w:sz w:val="28"/>
          <w:szCs w:val="30"/>
        </w:rPr>
        <w:t>吴俊声</w:t>
      </w:r>
      <w:r>
        <w:rPr>
          <w:rFonts w:ascii="仿宋" w:eastAsia="仿宋" w:hAnsi="仿宋" w:hint="eastAsia"/>
          <w:spacing w:val="-4"/>
          <w:sz w:val="28"/>
          <w:szCs w:val="30"/>
        </w:rPr>
        <w:t xml:space="preserve"> 13587619077</w:t>
      </w:r>
    </w:p>
    <w:p w:rsidR="009D1BF6" w:rsidRDefault="00F10142">
      <w:pPr>
        <w:spacing w:line="360" w:lineRule="auto"/>
        <w:ind w:firstLineChars="200" w:firstLine="562"/>
        <w:jc w:val="left"/>
        <w:rPr>
          <w:rFonts w:ascii="仿宋_GB2312" w:eastAsia="仿宋_GB2312" w:hAnsi="宋体"/>
          <w:b/>
          <w:sz w:val="28"/>
          <w:szCs w:val="28"/>
        </w:rPr>
      </w:pPr>
      <w:r>
        <w:rPr>
          <w:rFonts w:ascii="仿宋_GB2312" w:eastAsia="仿宋_GB2312" w:hAnsi="宋体" w:hint="eastAsia"/>
          <w:b/>
          <w:sz w:val="28"/>
          <w:szCs w:val="28"/>
        </w:rPr>
        <w:t>一、项目建设总体情况</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浙江省吴俊声中职名师工作室以务实、创新精神开展工作，高质量完成任务书中</w:t>
      </w:r>
      <w:r>
        <w:rPr>
          <w:rFonts w:ascii="仿宋_GB2312" w:eastAsia="仿宋_GB2312" w:hAnsi="宋体" w:hint="eastAsia"/>
          <w:sz w:val="28"/>
          <w:szCs w:val="28"/>
        </w:rPr>
        <w:t>2017</w:t>
      </w:r>
      <w:r>
        <w:rPr>
          <w:rFonts w:ascii="仿宋_GB2312" w:eastAsia="仿宋_GB2312" w:hAnsi="宋体" w:hint="eastAsia"/>
          <w:sz w:val="28"/>
          <w:szCs w:val="28"/>
        </w:rPr>
        <w:t>年的主要项目验收要点。以专业带头人的身份，引领专业发展；工作室成员分工明确，有组织、有规划地开展各项工作，通过吸纳新成员，促进团队成长；通过成立校企联盟，促进学生工学交替、定岗实习、毕业就业等工作有效开展；通过创立温州二职创业孵化中心，鼓励在校生创业；通过指导专业课程改革，对专业课程实施细分，实现学生专业化培养；通过引领专业数字化建设，提升团队工作效率；通过与上海唯一视觉旅拍集团、杭州金夫人集团建立合作，进行“现代学徒制”探索；通</w:t>
      </w:r>
      <w:r>
        <w:rPr>
          <w:rFonts w:ascii="仿宋_GB2312" w:eastAsia="仿宋_GB2312" w:hAnsi="宋体" w:hint="eastAsia"/>
          <w:sz w:val="28"/>
          <w:szCs w:val="28"/>
        </w:rPr>
        <w:t>过带领团队开展社会培训和讲座，服务企业和地方。</w:t>
      </w:r>
    </w:p>
    <w:p w:rsidR="009D1BF6" w:rsidRDefault="00F10142">
      <w:pPr>
        <w:spacing w:line="360" w:lineRule="auto"/>
        <w:ind w:firstLineChars="200" w:firstLine="562"/>
        <w:jc w:val="left"/>
        <w:rPr>
          <w:rFonts w:ascii="仿宋_GB2312" w:eastAsia="仿宋_GB2312" w:hAnsi="宋体"/>
          <w:b/>
          <w:sz w:val="28"/>
          <w:szCs w:val="28"/>
        </w:rPr>
      </w:pPr>
      <w:r>
        <w:rPr>
          <w:rFonts w:ascii="仿宋_GB2312" w:eastAsia="仿宋_GB2312" w:hAnsi="宋体" w:hint="eastAsia"/>
          <w:b/>
          <w:sz w:val="28"/>
          <w:szCs w:val="28"/>
        </w:rPr>
        <w:t>二、建设工作机制与举措</w:t>
      </w:r>
    </w:p>
    <w:p w:rsidR="009D1BF6" w:rsidRDefault="00F10142">
      <w:pPr>
        <w:spacing w:line="360" w:lineRule="auto"/>
        <w:ind w:firstLineChars="200" w:firstLine="560"/>
        <w:jc w:val="left"/>
        <w:rPr>
          <w:rFonts w:ascii="仿宋" w:eastAsia="仿宋" w:hAnsi="仿宋"/>
          <w:sz w:val="28"/>
          <w:szCs w:val="28"/>
        </w:rPr>
      </w:pPr>
      <w:r>
        <w:rPr>
          <w:rFonts w:ascii="仿宋" w:eastAsia="仿宋" w:hAnsi="仿宋" w:hint="eastAsia"/>
          <w:bCs/>
          <w:sz w:val="28"/>
          <w:szCs w:val="28"/>
        </w:rPr>
        <w:t>1</w:t>
      </w:r>
      <w:r>
        <w:rPr>
          <w:rFonts w:ascii="仿宋" w:eastAsia="仿宋" w:hAnsi="仿宋" w:hint="eastAsia"/>
          <w:bCs/>
          <w:sz w:val="28"/>
          <w:szCs w:val="28"/>
        </w:rPr>
        <w:t>．学校成立以罗杨</w:t>
      </w:r>
      <w:r>
        <w:rPr>
          <w:rFonts w:ascii="仿宋" w:eastAsia="仿宋" w:hAnsi="仿宋" w:hint="eastAsia"/>
          <w:sz w:val="28"/>
          <w:szCs w:val="28"/>
        </w:rPr>
        <w:t>校长为组长，蔡克全副校长为具体负责人的“名师工作室”领导小组，负责对“名师工作室”各项工作的管理，并为“名师工作室”提供政策支持。</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bCs/>
          <w:sz w:val="28"/>
          <w:szCs w:val="28"/>
        </w:rPr>
        <w:t>2</w:t>
      </w:r>
      <w:r>
        <w:rPr>
          <w:rFonts w:ascii="仿宋_GB2312" w:eastAsia="仿宋_GB2312" w:hAnsi="宋体" w:hint="eastAsia"/>
          <w:bCs/>
          <w:sz w:val="28"/>
          <w:szCs w:val="28"/>
        </w:rPr>
        <w:t>．组建专家指导委员会。</w:t>
      </w:r>
    </w:p>
    <w:tbl>
      <w:tblPr>
        <w:tblW w:w="9586" w:type="dxa"/>
        <w:tblLayout w:type="fixed"/>
        <w:tblCellMar>
          <w:left w:w="0" w:type="dxa"/>
          <w:right w:w="0" w:type="dxa"/>
        </w:tblCellMar>
        <w:tblLook w:val="04A0" w:firstRow="1" w:lastRow="0" w:firstColumn="1" w:lastColumn="0" w:noHBand="0" w:noVBand="1"/>
      </w:tblPr>
      <w:tblGrid>
        <w:gridCol w:w="634"/>
        <w:gridCol w:w="1081"/>
        <w:gridCol w:w="463"/>
        <w:gridCol w:w="3933"/>
        <w:gridCol w:w="1314"/>
        <w:gridCol w:w="1389"/>
        <w:gridCol w:w="772"/>
      </w:tblGrid>
      <w:tr w:rsidR="009D1BF6">
        <w:trPr>
          <w:trHeight w:val="399"/>
        </w:trPr>
        <w:tc>
          <w:tcPr>
            <w:tcW w:w="6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1</w:t>
            </w:r>
          </w:p>
        </w:tc>
        <w:tc>
          <w:tcPr>
            <w:tcW w:w="10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罗杨</w:t>
            </w:r>
          </w:p>
        </w:tc>
        <w:tc>
          <w:tcPr>
            <w:tcW w:w="4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男</w:t>
            </w:r>
          </w:p>
        </w:tc>
        <w:tc>
          <w:tcPr>
            <w:tcW w:w="3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left"/>
              <w:rPr>
                <w:rFonts w:ascii="仿宋" w:eastAsia="仿宋" w:hAnsi="仿宋" w:cs="Arial"/>
                <w:kern w:val="0"/>
                <w:sz w:val="24"/>
                <w:szCs w:val="28"/>
              </w:rPr>
            </w:pPr>
            <w:r>
              <w:rPr>
                <w:rFonts w:ascii="仿宋" w:eastAsia="仿宋" w:hAnsi="仿宋" w:cs="Arial" w:hint="eastAsia"/>
                <w:color w:val="000000" w:themeColor="dark1"/>
                <w:sz w:val="24"/>
                <w:szCs w:val="28"/>
              </w:rPr>
              <w:t>温州市第二职业中等专业学校</w:t>
            </w:r>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校长</w:t>
            </w:r>
          </w:p>
        </w:tc>
        <w:tc>
          <w:tcPr>
            <w:tcW w:w="13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中高</w:t>
            </w:r>
          </w:p>
        </w:tc>
        <w:tc>
          <w:tcPr>
            <w:tcW w:w="7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本科</w:t>
            </w:r>
          </w:p>
        </w:tc>
      </w:tr>
      <w:tr w:rsidR="009D1BF6">
        <w:trPr>
          <w:trHeight w:val="399"/>
        </w:trPr>
        <w:tc>
          <w:tcPr>
            <w:tcW w:w="6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color w:val="000000" w:themeColor="dark1"/>
                <w:sz w:val="24"/>
                <w:szCs w:val="28"/>
              </w:rPr>
            </w:pPr>
            <w:r>
              <w:rPr>
                <w:rFonts w:ascii="仿宋" w:eastAsia="仿宋" w:hAnsi="仿宋" w:cs="Arial" w:hint="eastAsia"/>
                <w:color w:val="000000" w:themeColor="dark1"/>
                <w:sz w:val="24"/>
                <w:szCs w:val="28"/>
              </w:rPr>
              <w:t>2</w:t>
            </w:r>
          </w:p>
        </w:tc>
        <w:tc>
          <w:tcPr>
            <w:tcW w:w="10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蔡克全</w:t>
            </w:r>
          </w:p>
        </w:tc>
        <w:tc>
          <w:tcPr>
            <w:tcW w:w="4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男</w:t>
            </w:r>
          </w:p>
        </w:tc>
        <w:tc>
          <w:tcPr>
            <w:tcW w:w="3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left"/>
              <w:rPr>
                <w:rFonts w:ascii="仿宋" w:eastAsia="仿宋" w:hAnsi="仿宋" w:cs="Arial"/>
                <w:kern w:val="0"/>
                <w:sz w:val="24"/>
                <w:szCs w:val="28"/>
              </w:rPr>
            </w:pPr>
            <w:r>
              <w:rPr>
                <w:rFonts w:ascii="仿宋" w:eastAsia="仿宋" w:hAnsi="仿宋" w:cs="Arial" w:hint="eastAsia"/>
                <w:color w:val="000000" w:themeColor="dark1"/>
                <w:sz w:val="24"/>
                <w:szCs w:val="28"/>
              </w:rPr>
              <w:t>温州市第二职业中等专业学校</w:t>
            </w:r>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副校长</w:t>
            </w:r>
          </w:p>
        </w:tc>
        <w:tc>
          <w:tcPr>
            <w:tcW w:w="13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中高</w:t>
            </w:r>
          </w:p>
        </w:tc>
        <w:tc>
          <w:tcPr>
            <w:tcW w:w="7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本科</w:t>
            </w:r>
          </w:p>
        </w:tc>
      </w:tr>
      <w:tr w:rsidR="009D1BF6">
        <w:trPr>
          <w:trHeight w:val="399"/>
        </w:trPr>
        <w:tc>
          <w:tcPr>
            <w:tcW w:w="6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color w:val="000000" w:themeColor="dark1"/>
                <w:sz w:val="24"/>
                <w:szCs w:val="28"/>
              </w:rPr>
            </w:pPr>
            <w:r>
              <w:rPr>
                <w:rFonts w:ascii="仿宋" w:eastAsia="仿宋" w:hAnsi="仿宋" w:cs="Arial" w:hint="eastAsia"/>
                <w:color w:val="000000" w:themeColor="dark1"/>
                <w:sz w:val="24"/>
                <w:szCs w:val="28"/>
              </w:rPr>
              <w:t>3</w:t>
            </w:r>
          </w:p>
        </w:tc>
        <w:tc>
          <w:tcPr>
            <w:tcW w:w="10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邵大浪</w:t>
            </w:r>
          </w:p>
        </w:tc>
        <w:tc>
          <w:tcPr>
            <w:tcW w:w="4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男</w:t>
            </w:r>
          </w:p>
        </w:tc>
        <w:tc>
          <w:tcPr>
            <w:tcW w:w="3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left"/>
              <w:rPr>
                <w:rFonts w:ascii="仿宋" w:eastAsia="仿宋" w:hAnsi="仿宋" w:cs="Arial"/>
                <w:kern w:val="0"/>
                <w:sz w:val="24"/>
                <w:szCs w:val="28"/>
              </w:rPr>
            </w:pPr>
            <w:r>
              <w:rPr>
                <w:rFonts w:ascii="仿宋" w:eastAsia="仿宋" w:hAnsi="仿宋" w:cs="Arial" w:hint="eastAsia"/>
                <w:color w:val="000000" w:themeColor="dark1"/>
                <w:sz w:val="24"/>
                <w:szCs w:val="28"/>
              </w:rPr>
              <w:t>浙江财经大学艺术学院</w:t>
            </w:r>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院长</w:t>
            </w:r>
          </w:p>
        </w:tc>
        <w:tc>
          <w:tcPr>
            <w:tcW w:w="13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教授</w:t>
            </w:r>
          </w:p>
        </w:tc>
        <w:tc>
          <w:tcPr>
            <w:tcW w:w="7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硕士</w:t>
            </w:r>
          </w:p>
        </w:tc>
      </w:tr>
      <w:tr w:rsidR="009D1BF6">
        <w:trPr>
          <w:trHeight w:val="399"/>
        </w:trPr>
        <w:tc>
          <w:tcPr>
            <w:tcW w:w="6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theme="minorBidi" w:hint="eastAsia"/>
                <w:color w:val="000000" w:themeColor="dark1"/>
                <w:sz w:val="24"/>
                <w:szCs w:val="28"/>
              </w:rPr>
              <w:t>4</w:t>
            </w:r>
          </w:p>
        </w:tc>
        <w:tc>
          <w:tcPr>
            <w:tcW w:w="10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胡一丁</w:t>
            </w:r>
          </w:p>
        </w:tc>
        <w:tc>
          <w:tcPr>
            <w:tcW w:w="4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男</w:t>
            </w:r>
          </w:p>
        </w:tc>
        <w:tc>
          <w:tcPr>
            <w:tcW w:w="3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left"/>
              <w:rPr>
                <w:rFonts w:ascii="仿宋" w:eastAsia="仿宋" w:hAnsi="仿宋" w:cs="Arial"/>
                <w:kern w:val="0"/>
                <w:sz w:val="24"/>
                <w:szCs w:val="28"/>
              </w:rPr>
            </w:pPr>
            <w:r>
              <w:rPr>
                <w:rFonts w:ascii="仿宋" w:eastAsia="仿宋" w:hAnsi="仿宋" w:cs="Arial" w:hint="eastAsia"/>
                <w:color w:val="000000" w:themeColor="dark1"/>
                <w:sz w:val="24"/>
                <w:szCs w:val="28"/>
              </w:rPr>
              <w:t>浙江财经大学艺术学院摄影系</w:t>
            </w:r>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系主任</w:t>
            </w:r>
          </w:p>
        </w:tc>
        <w:tc>
          <w:tcPr>
            <w:tcW w:w="13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副教授</w:t>
            </w:r>
          </w:p>
        </w:tc>
        <w:tc>
          <w:tcPr>
            <w:tcW w:w="7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硕士</w:t>
            </w:r>
          </w:p>
        </w:tc>
      </w:tr>
      <w:tr w:rsidR="009D1BF6">
        <w:trPr>
          <w:trHeight w:val="399"/>
        </w:trPr>
        <w:tc>
          <w:tcPr>
            <w:tcW w:w="6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theme="minorBidi" w:hint="eastAsia"/>
                <w:color w:val="000000" w:themeColor="dark1"/>
                <w:sz w:val="24"/>
                <w:szCs w:val="28"/>
              </w:rPr>
              <w:t>5</w:t>
            </w:r>
          </w:p>
        </w:tc>
        <w:tc>
          <w:tcPr>
            <w:tcW w:w="10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黄信乐</w:t>
            </w:r>
          </w:p>
        </w:tc>
        <w:tc>
          <w:tcPr>
            <w:tcW w:w="4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男</w:t>
            </w:r>
          </w:p>
        </w:tc>
        <w:tc>
          <w:tcPr>
            <w:tcW w:w="3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left"/>
              <w:rPr>
                <w:rFonts w:ascii="仿宋" w:eastAsia="仿宋" w:hAnsi="仿宋" w:cs="Arial"/>
                <w:kern w:val="0"/>
                <w:sz w:val="24"/>
                <w:szCs w:val="28"/>
              </w:rPr>
            </w:pPr>
            <w:r>
              <w:rPr>
                <w:rFonts w:ascii="仿宋" w:eastAsia="仿宋" w:hAnsi="仿宋" w:cs="Arial" w:hint="eastAsia"/>
                <w:color w:val="000000" w:themeColor="dark1"/>
                <w:sz w:val="24"/>
                <w:szCs w:val="28"/>
              </w:rPr>
              <w:t>温州市为爱专一文化产业有限公司</w:t>
            </w:r>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董事长</w:t>
            </w:r>
          </w:p>
        </w:tc>
        <w:tc>
          <w:tcPr>
            <w:tcW w:w="13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高级技师</w:t>
            </w:r>
          </w:p>
        </w:tc>
        <w:tc>
          <w:tcPr>
            <w:tcW w:w="7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硕士</w:t>
            </w:r>
          </w:p>
        </w:tc>
      </w:tr>
      <w:tr w:rsidR="009D1BF6">
        <w:trPr>
          <w:trHeight w:val="533"/>
        </w:trPr>
        <w:tc>
          <w:tcPr>
            <w:tcW w:w="6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hint="eastAsia"/>
                <w:color w:val="000000"/>
                <w:sz w:val="24"/>
                <w:szCs w:val="28"/>
              </w:rPr>
              <w:t>6</w:t>
            </w:r>
          </w:p>
        </w:tc>
        <w:tc>
          <w:tcPr>
            <w:tcW w:w="10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hint="eastAsia"/>
                <w:color w:val="000000"/>
                <w:sz w:val="24"/>
                <w:szCs w:val="28"/>
              </w:rPr>
              <w:t>吴俊声</w:t>
            </w:r>
          </w:p>
        </w:tc>
        <w:tc>
          <w:tcPr>
            <w:tcW w:w="4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hint="eastAsia"/>
                <w:color w:val="000000"/>
                <w:sz w:val="24"/>
                <w:szCs w:val="28"/>
              </w:rPr>
              <w:t>男</w:t>
            </w:r>
          </w:p>
        </w:tc>
        <w:tc>
          <w:tcPr>
            <w:tcW w:w="3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left"/>
              <w:rPr>
                <w:rFonts w:ascii="仿宋" w:eastAsia="仿宋" w:hAnsi="仿宋" w:cs="Arial"/>
                <w:kern w:val="0"/>
                <w:sz w:val="24"/>
                <w:szCs w:val="28"/>
              </w:rPr>
            </w:pPr>
            <w:r>
              <w:rPr>
                <w:rFonts w:ascii="仿宋" w:eastAsia="仿宋" w:hAnsi="仿宋" w:cs="Arial" w:hint="eastAsia"/>
                <w:color w:val="000000" w:themeColor="dark1"/>
                <w:sz w:val="24"/>
                <w:szCs w:val="28"/>
              </w:rPr>
              <w:t>温州市第二职业中等专业学校</w:t>
            </w:r>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hint="eastAsia"/>
                <w:color w:val="000000"/>
                <w:sz w:val="24"/>
                <w:szCs w:val="28"/>
              </w:rPr>
              <w:t>实训处主任</w:t>
            </w:r>
          </w:p>
        </w:tc>
        <w:tc>
          <w:tcPr>
            <w:tcW w:w="13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cs="Arial" w:hint="eastAsia"/>
                <w:color w:val="000000" w:themeColor="dark1"/>
                <w:sz w:val="24"/>
                <w:szCs w:val="28"/>
              </w:rPr>
              <w:t>高级技师</w:t>
            </w:r>
          </w:p>
        </w:tc>
        <w:tc>
          <w:tcPr>
            <w:tcW w:w="7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D1BF6" w:rsidRDefault="00F10142">
            <w:pPr>
              <w:widowControl/>
              <w:spacing w:line="360" w:lineRule="auto"/>
              <w:jc w:val="center"/>
              <w:rPr>
                <w:rFonts w:ascii="仿宋" w:eastAsia="仿宋" w:hAnsi="仿宋" w:cs="Arial"/>
                <w:kern w:val="0"/>
                <w:sz w:val="24"/>
                <w:szCs w:val="28"/>
              </w:rPr>
            </w:pPr>
            <w:r>
              <w:rPr>
                <w:rFonts w:ascii="仿宋" w:eastAsia="仿宋" w:hAnsi="仿宋" w:hint="eastAsia"/>
                <w:color w:val="000000"/>
                <w:sz w:val="24"/>
                <w:szCs w:val="28"/>
              </w:rPr>
              <w:t>本科</w:t>
            </w:r>
          </w:p>
        </w:tc>
      </w:tr>
    </w:tbl>
    <w:p w:rsidR="009D1BF6" w:rsidRDefault="00F10142">
      <w:pPr>
        <w:spacing w:line="360" w:lineRule="auto"/>
        <w:ind w:firstLineChars="200" w:firstLine="560"/>
        <w:jc w:val="left"/>
        <w:rPr>
          <w:rFonts w:ascii="仿宋_GB2312" w:eastAsia="仿宋_GB2312" w:hAnsi="宋体"/>
          <w:bCs/>
          <w:sz w:val="28"/>
          <w:szCs w:val="28"/>
        </w:rPr>
      </w:pPr>
      <w:r>
        <w:rPr>
          <w:rFonts w:ascii="仿宋_GB2312" w:eastAsia="仿宋_GB2312" w:hAnsi="宋体" w:hint="eastAsia"/>
          <w:bCs/>
          <w:sz w:val="28"/>
          <w:szCs w:val="28"/>
        </w:rPr>
        <w:lastRenderedPageBreak/>
        <w:t>3</w:t>
      </w:r>
      <w:r>
        <w:rPr>
          <w:rFonts w:ascii="仿宋_GB2312" w:eastAsia="仿宋_GB2312" w:hAnsi="宋体" w:hint="eastAsia"/>
          <w:bCs/>
          <w:sz w:val="28"/>
          <w:szCs w:val="28"/>
        </w:rPr>
        <w:t>．制定工作室管理制度。</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制定了《工作室成员岗位职责制度》、《工作室管理章程》、《工作室财务管理制度》，明确职责，工作室成员分工合作，共同完成工作室建设任务。</w:t>
      </w:r>
    </w:p>
    <w:p w:rsidR="009D1BF6" w:rsidRDefault="00F10142">
      <w:pPr>
        <w:spacing w:line="360" w:lineRule="auto"/>
        <w:ind w:firstLineChars="200" w:firstLine="562"/>
        <w:jc w:val="left"/>
        <w:rPr>
          <w:rFonts w:ascii="仿宋_GB2312" w:eastAsia="仿宋_GB2312" w:hAnsi="宋体"/>
          <w:b/>
          <w:sz w:val="28"/>
          <w:szCs w:val="28"/>
        </w:rPr>
      </w:pPr>
      <w:r>
        <w:rPr>
          <w:rFonts w:ascii="仿宋_GB2312" w:eastAsia="仿宋_GB2312" w:hAnsi="宋体" w:hint="eastAsia"/>
          <w:b/>
          <w:sz w:val="28"/>
          <w:szCs w:val="28"/>
        </w:rPr>
        <w:t>三、项目建设进展</w:t>
      </w:r>
    </w:p>
    <w:p w:rsidR="009D1BF6" w:rsidRDefault="00F10142">
      <w:pPr>
        <w:pStyle w:val="a6"/>
        <w:numPr>
          <w:ilvl w:val="0"/>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建设项目任务书任务完成情况</w:t>
      </w:r>
    </w:p>
    <w:p w:rsidR="009D1BF6" w:rsidRDefault="00F10142">
      <w:pPr>
        <w:pStyle w:val="a6"/>
        <w:numPr>
          <w:ilvl w:val="1"/>
          <w:numId w:val="1"/>
        </w:numPr>
        <w:spacing w:line="540" w:lineRule="exact"/>
        <w:ind w:firstLineChars="0"/>
        <w:jc w:val="left"/>
        <w:rPr>
          <w:rFonts w:ascii="仿宋_GB2312" w:eastAsia="仿宋_GB2312" w:hAnsi="宋体"/>
          <w:sz w:val="28"/>
          <w:szCs w:val="28"/>
        </w:rPr>
      </w:pPr>
      <w:r>
        <w:rPr>
          <w:rFonts w:ascii="仿宋_GB2312" w:eastAsia="仿宋_GB2312" w:hAnsi="宋体" w:hint="eastAsia"/>
          <w:sz w:val="28"/>
          <w:szCs w:val="28"/>
        </w:rPr>
        <w:t>制度化建设初稿：制定了工作室成员岗位职责制度，工作室管理章程，工作室财务管理制度。</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社会辐射及影响：工作室及工作室成员开展了</w:t>
      </w:r>
      <w:r>
        <w:rPr>
          <w:rFonts w:ascii="仿宋" w:eastAsia="仿宋" w:hAnsi="仿宋" w:hint="eastAsia"/>
          <w:sz w:val="28"/>
          <w:szCs w:val="28"/>
        </w:rPr>
        <w:t>10</w:t>
      </w:r>
      <w:r>
        <w:rPr>
          <w:rFonts w:ascii="仿宋" w:eastAsia="仿宋" w:hAnsi="仿宋" w:hint="eastAsia"/>
          <w:sz w:val="28"/>
          <w:szCs w:val="28"/>
        </w:rPr>
        <w:t>次以上的对外讲座和培训，受益人达</w:t>
      </w:r>
      <w:r>
        <w:rPr>
          <w:rFonts w:ascii="仿宋" w:eastAsia="仿宋" w:hAnsi="仿宋" w:hint="eastAsia"/>
          <w:sz w:val="28"/>
          <w:szCs w:val="28"/>
        </w:rPr>
        <w:t>1235</w:t>
      </w:r>
      <w:r>
        <w:rPr>
          <w:rFonts w:ascii="仿宋" w:eastAsia="仿宋" w:hAnsi="仿宋" w:hint="eastAsia"/>
          <w:sz w:val="28"/>
          <w:szCs w:val="28"/>
        </w:rPr>
        <w:t>人。</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sz w:val="28"/>
          <w:szCs w:val="28"/>
        </w:rPr>
        <w:t>职业教育教学改革</w:t>
      </w:r>
      <w:r>
        <w:rPr>
          <w:rFonts w:ascii="仿宋" w:eastAsia="仿宋" w:hAnsi="仿宋" w:hint="eastAsia"/>
          <w:sz w:val="28"/>
          <w:szCs w:val="28"/>
        </w:rPr>
        <w:t>及成果：通过选择性课改，使学生在高二期间实现分流，结合产业需求，将课程分为公共必修课、公共选修课、专业必修课、专业选修课，按摄影、摄像、数码后期三个方向进行专业化培养，并鼓励教师进行技能专业化提升，打造“一专多能”的个体培养方案。</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sz w:val="28"/>
          <w:szCs w:val="28"/>
        </w:rPr>
        <w:t>技术工艺革新</w:t>
      </w:r>
      <w:r>
        <w:rPr>
          <w:rFonts w:ascii="仿宋" w:eastAsia="仿宋" w:hAnsi="仿宋" w:hint="eastAsia"/>
          <w:sz w:val="28"/>
          <w:szCs w:val="28"/>
        </w:rPr>
        <w:t>：利用名师自身的高艺术水平和个人影响力，组织工作室成员开展了</w:t>
      </w:r>
      <w:r>
        <w:rPr>
          <w:rFonts w:ascii="仿宋" w:eastAsia="仿宋" w:hAnsi="仿宋" w:hint="eastAsia"/>
          <w:sz w:val="28"/>
          <w:szCs w:val="28"/>
        </w:rPr>
        <w:t>2</w:t>
      </w:r>
      <w:r>
        <w:rPr>
          <w:rFonts w:ascii="仿宋" w:eastAsia="仿宋" w:hAnsi="仿宋" w:hint="eastAsia"/>
          <w:sz w:val="28"/>
          <w:szCs w:val="28"/>
        </w:rPr>
        <w:t>次集体影像创作活动，通过制定拍摄方案，聘请化妆师、模特，租赁、购买服饰，制作场景、道具等工作创作人像</w:t>
      </w:r>
      <w:r>
        <w:rPr>
          <w:rFonts w:ascii="仿宋" w:eastAsia="仿宋" w:hAnsi="仿宋" w:hint="eastAsia"/>
          <w:sz w:val="28"/>
          <w:szCs w:val="28"/>
        </w:rPr>
        <w:t>作品，开展技术工艺革新，尝试创作出符合市场需求的影像产品。</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教材开发：拜访摄影名家，组织教师撰写教材，制定了摄影教材目录。</w:t>
      </w:r>
    </w:p>
    <w:p w:rsidR="009D1BF6" w:rsidRDefault="00F10142">
      <w:pPr>
        <w:widowControl/>
        <w:ind w:leftChars="667" w:left="1401"/>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2017</w:t>
      </w:r>
      <w:r>
        <w:rPr>
          <w:rFonts w:ascii="仿宋" w:eastAsia="仿宋" w:hAnsi="仿宋" w:cs="宋体" w:hint="eastAsia"/>
          <w:color w:val="000000"/>
          <w:kern w:val="0"/>
          <w:sz w:val="28"/>
          <w:szCs w:val="28"/>
        </w:rPr>
        <w:t>年期间，带领工作室成员参观浙江财经大学艺术学院院长邵大浪教授《印象西湖》摄影作品展；并在洛阳举办的“成功之道高峰论坛”上听取美国著名婚礼摄影师乔贝辛的讲座</w:t>
      </w:r>
      <w:r>
        <w:rPr>
          <w:rFonts w:ascii="仿宋" w:eastAsia="仿宋" w:hAnsi="仿宋" w:cs="宋体" w:hint="eastAsia"/>
          <w:color w:val="000000"/>
          <w:kern w:val="0"/>
          <w:sz w:val="28"/>
          <w:szCs w:val="28"/>
        </w:rPr>
        <w:t xml:space="preserve"> </w:t>
      </w:r>
      <w:r>
        <w:rPr>
          <w:rFonts w:ascii="仿宋" w:eastAsia="仿宋" w:hAnsi="仿宋" w:cs="宋体" w:hint="eastAsia"/>
          <w:color w:val="000000"/>
          <w:kern w:val="0"/>
          <w:sz w:val="28"/>
          <w:szCs w:val="28"/>
        </w:rPr>
        <w:t>；通过拜访中国数码后期第一人艾威老师，共同探讨专业建设；目前，中职摄影教育尚属起步</w:t>
      </w:r>
      <w:r>
        <w:rPr>
          <w:rFonts w:ascii="仿宋" w:eastAsia="仿宋" w:hAnsi="仿宋" w:cs="宋体" w:hint="eastAsia"/>
          <w:color w:val="000000"/>
          <w:kern w:val="0"/>
          <w:sz w:val="28"/>
          <w:szCs w:val="28"/>
        </w:rPr>
        <w:lastRenderedPageBreak/>
        <w:t>阶段，缺乏相配套的系列教材，受中国人像摄影学会委托，准备联手工作室成员编写《</w:t>
      </w:r>
      <w:r>
        <w:rPr>
          <w:rFonts w:ascii="仿宋" w:eastAsia="仿宋" w:hAnsi="仿宋" w:hint="eastAsia"/>
          <w:sz w:val="28"/>
          <w:szCs w:val="28"/>
        </w:rPr>
        <w:t>数码人像摄影</w:t>
      </w:r>
      <w:r>
        <w:rPr>
          <w:rFonts w:ascii="仿宋" w:eastAsia="仿宋" w:hAnsi="仿宋" w:cs="宋体" w:hint="eastAsia"/>
          <w:color w:val="000000"/>
          <w:kern w:val="0"/>
          <w:sz w:val="28"/>
          <w:szCs w:val="28"/>
        </w:rPr>
        <w:t>》等系列教材。</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工作室“双师型”队伍建设：高级职称增加</w:t>
      </w:r>
      <w:r>
        <w:rPr>
          <w:rFonts w:ascii="仿宋" w:eastAsia="仿宋" w:hAnsi="仿宋" w:hint="eastAsia"/>
          <w:sz w:val="28"/>
          <w:szCs w:val="28"/>
        </w:rPr>
        <w:t>1</w:t>
      </w:r>
      <w:r>
        <w:rPr>
          <w:rFonts w:ascii="仿宋" w:eastAsia="仿宋" w:hAnsi="仿宋" w:hint="eastAsia"/>
          <w:sz w:val="28"/>
          <w:szCs w:val="28"/>
        </w:rPr>
        <w:t>人，初级职称增加</w:t>
      </w:r>
      <w:r>
        <w:rPr>
          <w:rFonts w:ascii="仿宋" w:eastAsia="仿宋" w:hAnsi="仿宋" w:hint="eastAsia"/>
          <w:sz w:val="28"/>
          <w:szCs w:val="28"/>
        </w:rPr>
        <w:t>1</w:t>
      </w:r>
      <w:r>
        <w:rPr>
          <w:rFonts w:ascii="仿宋" w:eastAsia="仿宋" w:hAnsi="仿宋" w:hint="eastAsia"/>
          <w:sz w:val="28"/>
          <w:szCs w:val="28"/>
        </w:rPr>
        <w:t>人，“市教坛中坚”增加</w:t>
      </w:r>
      <w:r>
        <w:rPr>
          <w:rFonts w:ascii="仿宋" w:eastAsia="仿宋" w:hAnsi="仿宋" w:hint="eastAsia"/>
          <w:sz w:val="28"/>
          <w:szCs w:val="28"/>
        </w:rPr>
        <w:t>1</w:t>
      </w:r>
      <w:r>
        <w:rPr>
          <w:rFonts w:ascii="仿宋" w:eastAsia="仿宋" w:hAnsi="仿宋" w:hint="eastAsia"/>
          <w:sz w:val="28"/>
          <w:szCs w:val="28"/>
        </w:rPr>
        <w:t>人，市级“名师名家”增加</w:t>
      </w:r>
      <w:r>
        <w:rPr>
          <w:rFonts w:ascii="仿宋" w:eastAsia="仿宋" w:hAnsi="仿宋" w:hint="eastAsia"/>
          <w:sz w:val="28"/>
          <w:szCs w:val="28"/>
        </w:rPr>
        <w:t>2</w:t>
      </w:r>
      <w:r>
        <w:rPr>
          <w:rFonts w:ascii="仿宋" w:eastAsia="仿宋" w:hAnsi="仿宋" w:hint="eastAsia"/>
          <w:sz w:val="28"/>
          <w:szCs w:val="28"/>
        </w:rPr>
        <w:t>人。</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学生培养：“无光十摄”学生社团获得温州市“十佳社团”称号；创立温二职专创业孵化中心，成立了</w:t>
      </w:r>
      <w:r>
        <w:rPr>
          <w:rFonts w:ascii="仿宋" w:eastAsia="仿宋" w:hAnsi="仿宋" w:hint="eastAsia"/>
          <w:sz w:val="28"/>
          <w:szCs w:val="28"/>
        </w:rPr>
        <w:t>9</w:t>
      </w:r>
      <w:r>
        <w:rPr>
          <w:rFonts w:ascii="仿宋" w:eastAsia="仿宋" w:hAnsi="仿宋" w:hint="eastAsia"/>
          <w:sz w:val="28"/>
          <w:szCs w:val="28"/>
        </w:rPr>
        <w:t>只在校生创业团队，开展社会经营活动，为学生积累创业经验，全面提升学生综合素养；为学生提供社会实践机会，将技能应用于生产实际，提升学生技能水平，使学生在全国、省级、市级各项技能竞赛中取得佳绩，获奖达</w:t>
      </w:r>
      <w:r>
        <w:rPr>
          <w:rFonts w:ascii="仿宋" w:eastAsia="仿宋" w:hAnsi="仿宋" w:hint="eastAsia"/>
          <w:sz w:val="28"/>
          <w:szCs w:val="28"/>
        </w:rPr>
        <w:t>76</w:t>
      </w:r>
      <w:r>
        <w:rPr>
          <w:rFonts w:ascii="仿宋" w:eastAsia="仿宋" w:hAnsi="仿宋" w:hint="eastAsia"/>
          <w:sz w:val="28"/>
          <w:szCs w:val="28"/>
        </w:rPr>
        <w:t>人次；通过成立温二职专校企合作联盟，为学生提供工学交替、定岗实习的机会，促进全校学生的就业工作。</w:t>
      </w:r>
      <w:r>
        <w:rPr>
          <w:rFonts w:ascii="仿宋" w:eastAsia="仿宋" w:hAnsi="仿宋" w:cs="宋体" w:hint="eastAsia"/>
          <w:color w:val="000000"/>
          <w:kern w:val="0"/>
          <w:sz w:val="28"/>
          <w:szCs w:val="28"/>
        </w:rPr>
        <w:t>继</w:t>
      </w:r>
      <w:r>
        <w:rPr>
          <w:rFonts w:ascii="仿宋" w:eastAsia="仿宋" w:hAnsi="仿宋" w:cs="宋体" w:hint="eastAsia"/>
          <w:color w:val="000000"/>
          <w:kern w:val="0"/>
          <w:sz w:val="28"/>
          <w:szCs w:val="28"/>
        </w:rPr>
        <w:t>2016</w:t>
      </w:r>
      <w:r>
        <w:rPr>
          <w:rFonts w:ascii="仿宋" w:eastAsia="仿宋" w:hAnsi="仿宋" w:cs="宋体" w:hint="eastAsia"/>
          <w:color w:val="000000"/>
          <w:kern w:val="0"/>
          <w:sz w:val="28"/>
          <w:szCs w:val="28"/>
        </w:rPr>
        <w:t>年本专业学生赵新宇获得“全国最美中职生”后，在</w:t>
      </w:r>
      <w:r>
        <w:rPr>
          <w:rFonts w:ascii="仿宋" w:eastAsia="仿宋" w:hAnsi="仿宋" w:cs="宋体" w:hint="eastAsia"/>
          <w:color w:val="000000"/>
          <w:kern w:val="0"/>
          <w:sz w:val="28"/>
          <w:szCs w:val="28"/>
        </w:rPr>
        <w:t>2017</w:t>
      </w:r>
      <w:r>
        <w:rPr>
          <w:rFonts w:ascii="仿宋" w:eastAsia="仿宋" w:hAnsi="仿宋" w:cs="宋体" w:hint="eastAsia"/>
          <w:color w:val="000000"/>
          <w:kern w:val="0"/>
          <w:sz w:val="28"/>
          <w:szCs w:val="28"/>
        </w:rPr>
        <w:t>年浙江省“三名工程”评审中，本专业毕业生林颖颖获得浙江省“优秀中职毕业生”立项，</w:t>
      </w:r>
      <w:r>
        <w:rPr>
          <w:rFonts w:ascii="仿宋" w:eastAsia="仿宋" w:hAnsi="仿宋" w:cs="宋体" w:hint="eastAsia"/>
          <w:color w:val="000000"/>
          <w:kern w:val="0"/>
          <w:sz w:val="28"/>
          <w:szCs w:val="28"/>
        </w:rPr>
        <w:t>2018</w:t>
      </w:r>
      <w:r>
        <w:rPr>
          <w:rFonts w:ascii="仿宋" w:eastAsia="仿宋" w:hAnsi="仿宋" w:cs="宋体" w:hint="eastAsia"/>
          <w:color w:val="000000"/>
          <w:kern w:val="0"/>
          <w:sz w:val="28"/>
          <w:szCs w:val="28"/>
        </w:rPr>
        <w:t>年本专业在校生李前程获得浙江省中等职业学校“阳光学生”称号。</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建立了“吴俊声名师网络工作室”，提升影响力。</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数字化建设：指导并建立了温州二职数字影像专业数字媒体资源库——“有料网”，整理工作室与教研组的各类数字媒体资源，并对资源进行分类、整理、存储等，方便资源获取和分享。</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工作室团队提升：吸收</w:t>
      </w:r>
      <w:r>
        <w:rPr>
          <w:rFonts w:ascii="仿宋" w:eastAsia="仿宋" w:hAnsi="仿宋" w:hint="eastAsia"/>
          <w:sz w:val="28"/>
          <w:szCs w:val="28"/>
        </w:rPr>
        <w:t>6</w:t>
      </w:r>
      <w:r>
        <w:rPr>
          <w:rFonts w:ascii="仿宋" w:eastAsia="仿宋" w:hAnsi="仿宋" w:hint="eastAsia"/>
          <w:sz w:val="28"/>
          <w:szCs w:val="28"/>
        </w:rPr>
        <w:t>名成员加入工作室；团队在教学、教研、竞赛等方面成绩显著，完成市级课题</w:t>
      </w:r>
      <w:r>
        <w:rPr>
          <w:rFonts w:ascii="仿宋" w:eastAsia="仿宋" w:hAnsi="仿宋" w:hint="eastAsia"/>
          <w:sz w:val="28"/>
          <w:szCs w:val="28"/>
        </w:rPr>
        <w:t>1</w:t>
      </w:r>
      <w:r>
        <w:rPr>
          <w:rFonts w:ascii="仿宋" w:eastAsia="仿宋" w:hAnsi="仿宋" w:hint="eastAsia"/>
          <w:sz w:val="28"/>
          <w:szCs w:val="28"/>
        </w:rPr>
        <w:t>个、</w:t>
      </w:r>
      <w:r>
        <w:rPr>
          <w:rFonts w:ascii="仿宋" w:eastAsia="仿宋" w:hAnsi="仿宋" w:hint="eastAsia"/>
          <w:sz w:val="28"/>
          <w:szCs w:val="28"/>
        </w:rPr>
        <w:t>省级论文发表</w:t>
      </w:r>
      <w:r>
        <w:rPr>
          <w:rFonts w:ascii="仿宋" w:eastAsia="仿宋" w:hAnsi="仿宋" w:hint="eastAsia"/>
          <w:sz w:val="28"/>
          <w:szCs w:val="28"/>
        </w:rPr>
        <w:t>6</w:t>
      </w:r>
      <w:r>
        <w:rPr>
          <w:rFonts w:ascii="仿宋" w:eastAsia="仿宋" w:hAnsi="仿宋" w:hint="eastAsia"/>
          <w:sz w:val="28"/>
          <w:szCs w:val="28"/>
        </w:rPr>
        <w:t>篇、竞赛获奖</w:t>
      </w:r>
      <w:r>
        <w:rPr>
          <w:rFonts w:ascii="仿宋" w:eastAsia="仿宋" w:hAnsi="仿宋" w:hint="eastAsia"/>
          <w:sz w:val="28"/>
          <w:szCs w:val="28"/>
        </w:rPr>
        <w:t>31</w:t>
      </w:r>
      <w:r>
        <w:rPr>
          <w:rFonts w:ascii="仿宋" w:eastAsia="仿宋" w:hAnsi="仿宋" w:hint="eastAsia"/>
          <w:sz w:val="28"/>
          <w:szCs w:val="28"/>
        </w:rPr>
        <w:t>人次、获得荣誉</w:t>
      </w:r>
      <w:r>
        <w:rPr>
          <w:rFonts w:ascii="仿宋" w:eastAsia="仿宋" w:hAnsi="仿宋" w:hint="eastAsia"/>
          <w:sz w:val="28"/>
          <w:szCs w:val="28"/>
        </w:rPr>
        <w:t>16</w:t>
      </w:r>
      <w:r>
        <w:rPr>
          <w:rFonts w:ascii="仿宋" w:eastAsia="仿宋" w:hAnsi="仿宋" w:hint="eastAsia"/>
          <w:sz w:val="28"/>
          <w:szCs w:val="28"/>
        </w:rPr>
        <w:t>个、集体荣誉</w:t>
      </w:r>
      <w:r>
        <w:rPr>
          <w:rFonts w:ascii="仿宋" w:eastAsia="仿宋" w:hAnsi="仿宋" w:hint="eastAsia"/>
          <w:sz w:val="28"/>
          <w:szCs w:val="28"/>
        </w:rPr>
        <w:t>3</w:t>
      </w:r>
      <w:r>
        <w:rPr>
          <w:rFonts w:ascii="仿宋" w:eastAsia="仿宋" w:hAnsi="仿宋" w:hint="eastAsia"/>
          <w:sz w:val="28"/>
          <w:szCs w:val="28"/>
        </w:rPr>
        <w:t>个。</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运用技能、服务社会：利用吴俊声名师工作室平台，</w:t>
      </w:r>
      <w:r>
        <w:rPr>
          <w:rFonts w:ascii="仿宋" w:eastAsia="仿宋" w:hAnsi="仿宋" w:hint="eastAsia"/>
          <w:color w:val="000000"/>
          <w:sz w:val="28"/>
          <w:szCs w:val="28"/>
        </w:rPr>
        <w:t>在校师生参与温州市总工会技协帮活动的拍摄；并受邀担任政协第十一届温州市委员会会议全程拍摄；在</w:t>
      </w:r>
      <w:r>
        <w:rPr>
          <w:rFonts w:ascii="仿宋" w:eastAsia="仿宋" w:hAnsi="仿宋" w:hint="eastAsia"/>
          <w:color w:val="000000"/>
          <w:sz w:val="28"/>
          <w:szCs w:val="28"/>
        </w:rPr>
        <w:t>2018</w:t>
      </w:r>
      <w:r>
        <w:rPr>
          <w:rFonts w:ascii="仿宋" w:eastAsia="仿宋" w:hAnsi="仿宋" w:hint="eastAsia"/>
          <w:color w:val="000000"/>
          <w:sz w:val="28"/>
          <w:szCs w:val="28"/>
        </w:rPr>
        <w:t>年春节期间全体摄影专业教师参与“摄影进万家·温暖全家福”拍摄等一系列社会活动；充分运用摄影技能服</w:t>
      </w:r>
      <w:r>
        <w:rPr>
          <w:rFonts w:ascii="仿宋" w:eastAsia="仿宋" w:hAnsi="仿宋" w:hint="eastAsia"/>
          <w:color w:val="000000"/>
          <w:sz w:val="28"/>
          <w:szCs w:val="28"/>
        </w:rPr>
        <w:lastRenderedPageBreak/>
        <w:t>务地方公益。</w:t>
      </w:r>
      <w:r>
        <w:rPr>
          <w:rFonts w:ascii="仿宋" w:eastAsia="仿宋" w:hAnsi="仿宋"/>
          <w:sz w:val="28"/>
          <w:szCs w:val="28"/>
        </w:rPr>
        <w:t xml:space="preserve"> </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媒体宣传：从工作室成立至今，通过一系列活动参与和积累，吴俊声名师工作室在当地社会和教育界形成了一定的影响力，先后受浙江教育频道、浙江职成教网、中国图书馆网、浙江教育报、温州日报等媒体报道达</w:t>
      </w:r>
      <w:r>
        <w:rPr>
          <w:rFonts w:ascii="仿宋" w:eastAsia="仿宋" w:hAnsi="仿宋" w:hint="eastAsia"/>
          <w:sz w:val="28"/>
          <w:szCs w:val="28"/>
        </w:rPr>
        <w:t>25</w:t>
      </w:r>
      <w:r>
        <w:rPr>
          <w:rFonts w:ascii="仿宋" w:eastAsia="仿宋" w:hAnsi="仿宋" w:hint="eastAsia"/>
          <w:sz w:val="28"/>
          <w:szCs w:val="28"/>
        </w:rPr>
        <w:t>篇。</w:t>
      </w:r>
    </w:p>
    <w:p w:rsidR="009D1BF6" w:rsidRDefault="00F10142">
      <w:pPr>
        <w:pStyle w:val="a6"/>
        <w:numPr>
          <w:ilvl w:val="1"/>
          <w:numId w:val="1"/>
        </w:numPr>
        <w:spacing w:line="540" w:lineRule="exact"/>
        <w:ind w:firstLineChars="0"/>
        <w:jc w:val="left"/>
        <w:rPr>
          <w:rFonts w:ascii="仿宋" w:eastAsia="仿宋" w:hAnsi="仿宋"/>
          <w:sz w:val="28"/>
          <w:szCs w:val="28"/>
        </w:rPr>
      </w:pPr>
      <w:r>
        <w:rPr>
          <w:rFonts w:ascii="仿宋" w:eastAsia="仿宋" w:hAnsi="仿宋" w:hint="eastAsia"/>
          <w:sz w:val="28"/>
          <w:szCs w:val="28"/>
        </w:rPr>
        <w:t>品牌引领：工作室的建设受到国内外业界的广泛关注，</w:t>
      </w:r>
      <w:r>
        <w:rPr>
          <w:rFonts w:ascii="仿宋" w:eastAsia="仿宋" w:hAnsi="仿宋" w:hint="eastAsia"/>
          <w:color w:val="000000"/>
          <w:spacing w:val="23"/>
          <w:sz w:val="28"/>
          <w:szCs w:val="28"/>
          <w:shd w:val="clear" w:color="auto" w:fill="FFFFFF"/>
        </w:rPr>
        <w:t>韩国结婚文化交流协会会长金彩永先生到工作室访问交流；</w:t>
      </w:r>
      <w:r>
        <w:rPr>
          <w:rFonts w:ascii="仿宋" w:eastAsia="仿宋" w:hAnsi="仿宋" w:hint="eastAsia"/>
          <w:sz w:val="28"/>
          <w:szCs w:val="28"/>
        </w:rPr>
        <w:t>法国青年导演</w:t>
      </w:r>
      <w:r>
        <w:rPr>
          <w:rFonts w:ascii="仿宋" w:eastAsia="仿宋" w:hAnsi="仿宋" w:hint="eastAsia"/>
          <w:color w:val="333333"/>
          <w:spacing w:val="8"/>
          <w:sz w:val="28"/>
          <w:szCs w:val="28"/>
          <w:shd w:val="clear" w:color="auto" w:fill="FFFFFF"/>
        </w:rPr>
        <w:t>Sidney Botbol</w:t>
      </w:r>
      <w:r>
        <w:rPr>
          <w:rFonts w:ascii="仿宋" w:eastAsia="仿宋" w:hAnsi="仿宋" w:hint="eastAsia"/>
          <w:color w:val="333333"/>
          <w:spacing w:val="8"/>
          <w:sz w:val="28"/>
          <w:szCs w:val="28"/>
          <w:shd w:val="clear" w:color="auto" w:fill="FFFFFF"/>
        </w:rPr>
        <w:t>来我校开展摄影讲座；</w:t>
      </w:r>
      <w:r>
        <w:rPr>
          <w:rFonts w:ascii="仿宋" w:eastAsia="仿宋" w:hAnsi="仿宋" w:hint="eastAsia"/>
          <w:color w:val="333333"/>
          <w:spacing w:val="8"/>
          <w:sz w:val="28"/>
          <w:szCs w:val="28"/>
        </w:rPr>
        <w:t>广东省胡锦超职业技术学校校长吴峰一行四人准备筹建数字影像专业并慕名前来访问交流；天津中山忠成职业中等专业学校、四川阿坝职业教育代表团等前来取经，随后对本工作</w:t>
      </w:r>
      <w:r>
        <w:rPr>
          <w:rFonts w:ascii="仿宋" w:eastAsia="仿宋" w:hAnsi="仿宋" w:hint="eastAsia"/>
          <w:color w:val="333333"/>
          <w:spacing w:val="8"/>
          <w:sz w:val="28"/>
          <w:szCs w:val="28"/>
        </w:rPr>
        <w:t>室的建设表示赞叹。</w:t>
      </w:r>
    </w:p>
    <w:p w:rsidR="009D1BF6" w:rsidRDefault="00F10142">
      <w:pPr>
        <w:pStyle w:val="a6"/>
        <w:numPr>
          <w:ilvl w:val="0"/>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项目建设规划及组织</w:t>
      </w:r>
    </w:p>
    <w:p w:rsidR="009D1BF6" w:rsidRDefault="00F10142">
      <w:pPr>
        <w:pStyle w:val="a6"/>
        <w:numPr>
          <w:ilvl w:val="1"/>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项目建设规划</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在项目申报阶段，已经开始进行具体的项目规划，通过吴俊声名师工作室的建设，利用其行业影响力，带领数字影像技术专业发展，打造专业团队，提升学生技能与职业素养，深入开展校企合作，探索“现代学徒制”育人模式，深化教学改革，引领专业数字化建设，最终服务于地方产业发展。</w:t>
      </w:r>
    </w:p>
    <w:p w:rsidR="009D1BF6" w:rsidRDefault="00F10142">
      <w:pPr>
        <w:pStyle w:val="a6"/>
        <w:numPr>
          <w:ilvl w:val="1"/>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组织情况</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工作室通过吸纳新成员，并为工作室成员分配岗位，明确岗位职责，有序开展工作室的建设工作。</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主持人：吴俊声</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专职负责人：孙娴</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宣传信息员：叶扬</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骨干成员：黄信乐、顾秀可、陈华明、黄玲愉、金亦可</w:t>
      </w:r>
      <w:r>
        <w:rPr>
          <w:rFonts w:ascii="仿宋_GB2312" w:eastAsia="仿宋_GB2312" w:hAnsi="宋体" w:hint="eastAsia"/>
          <w:sz w:val="28"/>
          <w:szCs w:val="28"/>
        </w:rPr>
        <w:t>、叶高笋、时风、</w:t>
      </w:r>
      <w:r>
        <w:rPr>
          <w:rFonts w:ascii="仿宋_GB2312" w:eastAsia="仿宋_GB2312" w:hAnsi="宋体" w:hint="eastAsia"/>
          <w:sz w:val="28"/>
          <w:szCs w:val="28"/>
        </w:rPr>
        <w:lastRenderedPageBreak/>
        <w:t>潘雷、林颖颖、吴光剑。</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新增成员（</w:t>
      </w:r>
      <w:r>
        <w:rPr>
          <w:rFonts w:ascii="仿宋_GB2312" w:eastAsia="仿宋_GB2312" w:hAnsi="宋体" w:hint="eastAsia"/>
          <w:sz w:val="28"/>
          <w:szCs w:val="28"/>
        </w:rPr>
        <w:t>2017</w:t>
      </w:r>
      <w:r>
        <w:rPr>
          <w:rFonts w:ascii="仿宋_GB2312" w:eastAsia="仿宋_GB2312" w:hAnsi="宋体" w:hint="eastAsia"/>
          <w:sz w:val="28"/>
          <w:szCs w:val="28"/>
        </w:rPr>
        <w:t>年</w:t>
      </w:r>
      <w:r>
        <w:rPr>
          <w:rFonts w:ascii="仿宋_GB2312" w:eastAsia="仿宋_GB2312" w:hAnsi="宋体" w:hint="eastAsia"/>
          <w:sz w:val="28"/>
          <w:szCs w:val="28"/>
        </w:rPr>
        <w:t>3</w:t>
      </w:r>
      <w:r>
        <w:rPr>
          <w:rFonts w:ascii="仿宋_GB2312" w:eastAsia="仿宋_GB2312" w:hAnsi="宋体" w:hint="eastAsia"/>
          <w:sz w:val="28"/>
          <w:szCs w:val="28"/>
        </w:rPr>
        <w:t>月）：孙娴、吴绮红、施文雅、金碧瑶、周文豪、徐仙鸥、叶双双、林宁宁。</w:t>
      </w:r>
    </w:p>
    <w:p w:rsidR="009D1BF6" w:rsidRDefault="00F10142">
      <w:pPr>
        <w:pStyle w:val="a6"/>
        <w:numPr>
          <w:ilvl w:val="0"/>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师德与同行声誉</w:t>
      </w:r>
    </w:p>
    <w:p w:rsidR="009D1BF6" w:rsidRDefault="00F10142">
      <w:pPr>
        <w:pStyle w:val="a6"/>
        <w:numPr>
          <w:ilvl w:val="1"/>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师德：</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吴俊声老师具有高尚师德和优良教风，利用自身企业工作经历，教学中不仅注重学生技能提升，更注重学生职业素养的培养，指导专业教师开展小组合作教学，领导团队进行团队协作，使工作室团队具有极强的凝聚力。利用自身资源，为学生创造实践锻炼的机会，受学生尊重。近年来无违纪和重大教学事故记录。</w:t>
      </w:r>
    </w:p>
    <w:p w:rsidR="009D1BF6" w:rsidRDefault="00F10142">
      <w:pPr>
        <w:pStyle w:val="a6"/>
        <w:numPr>
          <w:ilvl w:val="1"/>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同行声誉：</w:t>
      </w:r>
    </w:p>
    <w:p w:rsidR="009D1BF6" w:rsidRDefault="00F10142">
      <w:pPr>
        <w:spacing w:line="360" w:lineRule="auto"/>
        <w:ind w:leftChars="270" w:left="567" w:firstLineChars="200" w:firstLine="560"/>
        <w:jc w:val="left"/>
        <w:rPr>
          <w:rFonts w:ascii="仿宋_GB2312" w:eastAsia="仿宋_GB2312" w:hAnsi="宋体"/>
          <w:sz w:val="28"/>
          <w:szCs w:val="28"/>
        </w:rPr>
      </w:pPr>
      <w:r>
        <w:rPr>
          <w:rFonts w:ascii="仿宋_GB2312" w:eastAsia="仿宋_GB2312" w:hAnsi="宋体" w:hint="eastAsia"/>
          <w:sz w:val="28"/>
          <w:szCs w:val="28"/>
        </w:rPr>
        <w:t>吴俊声老师在温州地区及浙江省中职数字影像技术乃至文化艺术类专业同行中有良好声誉和知名度，带领团队不断进取，团队有极强的凝聚力和向心力。在吴俊声老师带领下，温州二职数字影像技术专业取得了很多荣誉，举办和承办了很多有影响力的活动，师生合力，使该专业在温州乃至浙南地区教育界、文化艺术界、影像行业有了一定的地位和知名度，毕业生供不应求，学生的职业素养和专业技能获得社会、行业和企业的认可。</w:t>
      </w:r>
    </w:p>
    <w:p w:rsidR="009D1BF6" w:rsidRDefault="00F10142">
      <w:pPr>
        <w:pStyle w:val="a6"/>
        <w:numPr>
          <w:ilvl w:val="0"/>
          <w:numId w:val="1"/>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建设成果与成效</w:t>
      </w:r>
    </w:p>
    <w:tbl>
      <w:tblPr>
        <w:tblW w:w="10711" w:type="dxa"/>
        <w:jc w:val="center"/>
        <w:tblLayout w:type="fixed"/>
        <w:tblLook w:val="04A0" w:firstRow="1" w:lastRow="0" w:firstColumn="1" w:lastColumn="0" w:noHBand="0" w:noVBand="1"/>
      </w:tblPr>
      <w:tblGrid>
        <w:gridCol w:w="1360"/>
        <w:gridCol w:w="1701"/>
        <w:gridCol w:w="6379"/>
        <w:gridCol w:w="1271"/>
      </w:tblGrid>
      <w:tr w:rsidR="009D1BF6">
        <w:trPr>
          <w:trHeight w:val="810"/>
          <w:tblHeader/>
          <w:jc w:val="center"/>
        </w:trPr>
        <w:tc>
          <w:tcPr>
            <w:tcW w:w="1360" w:type="dxa"/>
            <w:tcBorders>
              <w:top w:val="single" w:sz="4" w:space="0" w:color="auto"/>
              <w:left w:val="single" w:sz="4" w:space="0" w:color="auto"/>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一级指标</w:t>
            </w:r>
          </w:p>
        </w:tc>
        <w:tc>
          <w:tcPr>
            <w:tcW w:w="1701" w:type="dxa"/>
            <w:tcBorders>
              <w:top w:val="single" w:sz="4" w:space="0" w:color="auto"/>
              <w:left w:val="nil"/>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二级指标</w:t>
            </w:r>
          </w:p>
        </w:tc>
        <w:tc>
          <w:tcPr>
            <w:tcW w:w="6379" w:type="dxa"/>
            <w:tcBorders>
              <w:top w:val="single" w:sz="4" w:space="0" w:color="auto"/>
              <w:left w:val="nil"/>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评估标准</w:t>
            </w:r>
          </w:p>
        </w:tc>
        <w:tc>
          <w:tcPr>
            <w:tcW w:w="1271" w:type="dxa"/>
            <w:tcBorders>
              <w:top w:val="single" w:sz="4" w:space="0" w:color="auto"/>
              <w:left w:val="nil"/>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完成情况</w:t>
            </w:r>
          </w:p>
        </w:tc>
      </w:tr>
      <w:tr w:rsidR="009D1BF6">
        <w:trPr>
          <w:trHeight w:val="618"/>
          <w:jc w:val="center"/>
        </w:trPr>
        <w:tc>
          <w:tcPr>
            <w:tcW w:w="1360" w:type="dxa"/>
            <w:vMerge w:val="restart"/>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hint="eastAsia"/>
                <w:color w:val="000000"/>
                <w:kern w:val="0"/>
                <w:szCs w:val="21"/>
              </w:rPr>
              <w:t>建设项目任务书任务完成情况</w:t>
            </w: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1.1</w:t>
            </w:r>
            <w:r>
              <w:rPr>
                <w:rFonts w:ascii="仿宋" w:eastAsia="仿宋" w:hAnsi="仿宋" w:cs="宋体" w:hint="eastAsia"/>
                <w:color w:val="000000"/>
                <w:kern w:val="0"/>
                <w:szCs w:val="21"/>
              </w:rPr>
              <w:t>基本任务完成情况</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各年度项目建设目标实现，主要项目验收要点完成，且完成质量高。</w:t>
            </w:r>
          </w:p>
        </w:tc>
        <w:tc>
          <w:tcPr>
            <w:tcW w:w="1271" w:type="dxa"/>
            <w:tcBorders>
              <w:top w:val="nil"/>
              <w:left w:val="nil"/>
              <w:bottom w:val="single" w:sz="4" w:space="0" w:color="auto"/>
              <w:right w:val="single" w:sz="4" w:space="0" w:color="auto"/>
            </w:tcBorders>
            <w:vAlign w:val="center"/>
          </w:tcPr>
          <w:p w:rsidR="009D1BF6" w:rsidRDefault="00DD5BEE">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125%</w:t>
            </w:r>
          </w:p>
        </w:tc>
      </w:tr>
      <w:tr w:rsidR="009D1BF6">
        <w:trPr>
          <w:trHeight w:val="556"/>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1.2</w:t>
            </w:r>
            <w:r>
              <w:rPr>
                <w:rFonts w:ascii="仿宋" w:eastAsia="仿宋" w:hAnsi="仿宋" w:cs="宋体" w:hint="eastAsia"/>
                <w:color w:val="000000"/>
                <w:kern w:val="0"/>
                <w:szCs w:val="21"/>
              </w:rPr>
              <w:t>年度任务书难度及工作量</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年度所完成工作的难度及工作量大小。</w:t>
            </w:r>
          </w:p>
        </w:tc>
        <w:tc>
          <w:tcPr>
            <w:tcW w:w="1271" w:type="dxa"/>
            <w:tcBorders>
              <w:top w:val="nil"/>
              <w:left w:val="nil"/>
              <w:bottom w:val="single" w:sz="4" w:space="0" w:color="auto"/>
              <w:right w:val="single" w:sz="4" w:space="0" w:color="auto"/>
            </w:tcBorders>
            <w:vAlign w:val="center"/>
          </w:tcPr>
          <w:p w:rsidR="009D1BF6" w:rsidRDefault="00DD5BEE">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200%</w:t>
            </w:r>
          </w:p>
        </w:tc>
      </w:tr>
      <w:tr w:rsidR="009D1BF6">
        <w:trPr>
          <w:trHeight w:val="635"/>
          <w:jc w:val="center"/>
        </w:trPr>
        <w:tc>
          <w:tcPr>
            <w:tcW w:w="1360" w:type="dxa"/>
            <w:vMerge w:val="restart"/>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2.</w:t>
            </w:r>
            <w:r>
              <w:rPr>
                <w:rFonts w:ascii="仿宋" w:eastAsia="仿宋" w:hAnsi="仿宋" w:cs="宋体" w:hint="eastAsia"/>
                <w:color w:val="000000"/>
                <w:kern w:val="0"/>
                <w:szCs w:val="21"/>
              </w:rPr>
              <w:t>项目建设规划及组织</w:t>
            </w: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2.1</w:t>
            </w:r>
            <w:r>
              <w:rPr>
                <w:rFonts w:ascii="仿宋" w:eastAsia="仿宋" w:hAnsi="仿宋" w:cs="宋体" w:hint="eastAsia"/>
                <w:color w:val="000000"/>
                <w:kern w:val="0"/>
                <w:szCs w:val="21"/>
              </w:rPr>
              <w:t>项目建设规划</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建设目标明确；定位准确；建设思路清晰；项目建设纳入学校整体工作部署，能有序推进。</w:t>
            </w:r>
          </w:p>
        </w:tc>
        <w:tc>
          <w:tcPr>
            <w:tcW w:w="1271" w:type="dxa"/>
            <w:tcBorders>
              <w:top w:val="nil"/>
              <w:left w:val="nil"/>
              <w:bottom w:val="single" w:sz="4" w:space="0" w:color="auto"/>
              <w:right w:val="single" w:sz="4" w:space="0" w:color="auto"/>
            </w:tcBorders>
            <w:vAlign w:val="center"/>
          </w:tcPr>
          <w:p w:rsidR="009D1BF6" w:rsidRDefault="00DD5BEE">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98%%</w:t>
            </w:r>
          </w:p>
        </w:tc>
      </w:tr>
      <w:tr w:rsidR="009D1BF6">
        <w:trPr>
          <w:trHeight w:val="546"/>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2.2</w:t>
            </w:r>
            <w:r>
              <w:rPr>
                <w:rFonts w:ascii="仿宋" w:eastAsia="仿宋" w:hAnsi="仿宋" w:cs="宋体" w:hint="eastAsia"/>
                <w:color w:val="000000"/>
                <w:kern w:val="0"/>
                <w:szCs w:val="21"/>
              </w:rPr>
              <w:t>组织情况</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项目建设的制度完善，相关机制健全；采取的举措有力，责任落实到位；项目建设过程考核检查严格细致。</w:t>
            </w:r>
          </w:p>
        </w:tc>
        <w:tc>
          <w:tcPr>
            <w:tcW w:w="1271" w:type="dxa"/>
            <w:tcBorders>
              <w:top w:val="nil"/>
              <w:left w:val="nil"/>
              <w:bottom w:val="single" w:sz="4" w:space="0" w:color="auto"/>
              <w:right w:val="single" w:sz="4" w:space="0" w:color="auto"/>
            </w:tcBorders>
            <w:vAlign w:val="center"/>
          </w:tcPr>
          <w:p w:rsidR="009D1BF6" w:rsidRDefault="00DD5BEE">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100%</w:t>
            </w:r>
          </w:p>
        </w:tc>
      </w:tr>
      <w:tr w:rsidR="009D1BF6">
        <w:trPr>
          <w:trHeight w:val="895"/>
          <w:jc w:val="center"/>
        </w:trPr>
        <w:tc>
          <w:tcPr>
            <w:tcW w:w="1360" w:type="dxa"/>
            <w:vMerge w:val="restart"/>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3.</w:t>
            </w:r>
            <w:r>
              <w:rPr>
                <w:rFonts w:ascii="仿宋" w:eastAsia="仿宋" w:hAnsi="仿宋" w:cs="宋体" w:hint="eastAsia"/>
                <w:color w:val="000000"/>
                <w:kern w:val="0"/>
                <w:szCs w:val="21"/>
              </w:rPr>
              <w:t>师德及同行声誉</w:t>
            </w: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3.1</w:t>
            </w:r>
            <w:r>
              <w:rPr>
                <w:rFonts w:ascii="仿宋" w:eastAsia="仿宋" w:hAnsi="仿宋" w:cs="宋体" w:hint="eastAsia"/>
                <w:color w:val="000000"/>
                <w:kern w:val="0"/>
                <w:szCs w:val="21"/>
              </w:rPr>
              <w:t>师德（一票否决）</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名师工作室主持人具有高尚师德和优良教风，普遍能注重教书育人、为人师表和团队协作，热爱学生、钻研业务、工作态度好，近年来无违纪和重大教学事故记录。</w:t>
            </w:r>
          </w:p>
        </w:tc>
        <w:tc>
          <w:tcPr>
            <w:tcW w:w="1271" w:type="dxa"/>
            <w:vMerge w:val="restart"/>
            <w:tcBorders>
              <w:top w:val="nil"/>
              <w:left w:val="single" w:sz="4" w:space="0" w:color="auto"/>
              <w:bottom w:val="single" w:sz="4" w:space="0" w:color="auto"/>
              <w:right w:val="single" w:sz="4" w:space="0" w:color="auto"/>
            </w:tcBorders>
            <w:vAlign w:val="center"/>
          </w:tcPr>
          <w:p w:rsidR="009D1BF6" w:rsidRDefault="00DD5BEE">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100%</w:t>
            </w:r>
          </w:p>
        </w:tc>
      </w:tr>
      <w:tr w:rsidR="009D1BF6">
        <w:trPr>
          <w:trHeight w:val="668"/>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3.2</w:t>
            </w:r>
            <w:r>
              <w:rPr>
                <w:rFonts w:ascii="仿宋" w:eastAsia="仿宋" w:hAnsi="仿宋" w:cs="宋体" w:hint="eastAsia"/>
                <w:color w:val="000000"/>
                <w:kern w:val="0"/>
                <w:szCs w:val="21"/>
              </w:rPr>
              <w:t>同行声誉</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FF0000"/>
                <w:kern w:val="0"/>
                <w:szCs w:val="21"/>
              </w:rPr>
            </w:pPr>
            <w:r>
              <w:rPr>
                <w:rFonts w:ascii="仿宋" w:eastAsia="仿宋" w:hAnsi="仿宋" w:cs="宋体" w:hint="eastAsia"/>
                <w:color w:val="000000"/>
                <w:kern w:val="0"/>
                <w:szCs w:val="21"/>
              </w:rPr>
              <w:t>名师工作室主持人在全省本专业同行教师的知名度、美誉度、认同度较高，原则上协作会同行的认同度评价满意率为</w:t>
            </w:r>
            <w:r>
              <w:rPr>
                <w:rFonts w:ascii="仿宋" w:eastAsia="仿宋" w:hAnsi="仿宋" w:cs="宋体" w:hint="eastAsia"/>
                <w:color w:val="000000"/>
                <w:kern w:val="0"/>
                <w:szCs w:val="21"/>
              </w:rPr>
              <w:t>80%</w:t>
            </w:r>
            <w:r>
              <w:rPr>
                <w:rFonts w:ascii="仿宋" w:eastAsia="仿宋" w:hAnsi="仿宋" w:cs="宋体" w:hint="eastAsia"/>
                <w:color w:val="000000"/>
                <w:kern w:val="0"/>
                <w:szCs w:val="21"/>
              </w:rPr>
              <w:t>以上。</w:t>
            </w:r>
          </w:p>
        </w:tc>
        <w:tc>
          <w:tcPr>
            <w:tcW w:w="1271"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r>
      <w:tr w:rsidR="009D1BF6">
        <w:trPr>
          <w:trHeight w:val="1165"/>
          <w:jc w:val="center"/>
        </w:trPr>
        <w:tc>
          <w:tcPr>
            <w:tcW w:w="1360" w:type="dxa"/>
            <w:vMerge w:val="restart"/>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4.</w:t>
            </w:r>
            <w:r>
              <w:rPr>
                <w:rFonts w:ascii="仿宋" w:eastAsia="仿宋" w:hAnsi="仿宋" w:cs="宋体" w:hint="eastAsia"/>
                <w:kern w:val="0"/>
                <w:szCs w:val="21"/>
              </w:rPr>
              <w:t>经费到位及制度建设、支出情况</w:t>
            </w: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4.1</w:t>
            </w:r>
            <w:r>
              <w:rPr>
                <w:rFonts w:ascii="仿宋" w:eastAsia="仿宋" w:hAnsi="仿宋" w:cs="宋体" w:hint="eastAsia"/>
                <w:kern w:val="0"/>
                <w:szCs w:val="21"/>
              </w:rPr>
              <w:t>经费投入情况</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项目资金、配套资金已按时到位足额到位（第一次检查需要按计划到位</w:t>
            </w:r>
            <w:r>
              <w:rPr>
                <w:rFonts w:ascii="仿宋" w:eastAsia="仿宋" w:hAnsi="仿宋" w:cs="宋体" w:hint="eastAsia"/>
                <w:kern w:val="0"/>
                <w:szCs w:val="21"/>
              </w:rPr>
              <w:t>80%</w:t>
            </w:r>
            <w:r>
              <w:rPr>
                <w:rFonts w:ascii="仿宋" w:eastAsia="仿宋" w:hAnsi="仿宋" w:cs="宋体" w:hint="eastAsia"/>
                <w:kern w:val="0"/>
                <w:szCs w:val="21"/>
              </w:rPr>
              <w:t>以上，未到位的需有情况说明及主管部门的具体计划</w:t>
            </w:r>
            <w:r>
              <w:rPr>
                <w:rFonts w:ascii="仿宋" w:eastAsia="仿宋" w:hAnsi="仿宋" w:cs="宋体" w:hint="eastAsia"/>
                <w:kern w:val="0"/>
                <w:szCs w:val="21"/>
              </w:rPr>
              <w:t>[</w:t>
            </w:r>
            <w:r>
              <w:rPr>
                <w:rFonts w:ascii="仿宋" w:eastAsia="仿宋" w:hAnsi="仿宋" w:cs="宋体" w:hint="eastAsia"/>
                <w:kern w:val="0"/>
                <w:szCs w:val="21"/>
              </w:rPr>
              <w:t>由主管部门出示</w:t>
            </w:r>
            <w:r>
              <w:rPr>
                <w:rFonts w:ascii="仿宋" w:eastAsia="仿宋" w:hAnsi="仿宋" w:cs="宋体" w:hint="eastAsia"/>
                <w:kern w:val="0"/>
                <w:szCs w:val="21"/>
              </w:rPr>
              <w:t>]</w:t>
            </w:r>
            <w:r>
              <w:rPr>
                <w:rFonts w:ascii="仿宋" w:eastAsia="仿宋" w:hAnsi="仿宋" w:cs="宋体" w:hint="eastAsia"/>
                <w:kern w:val="0"/>
                <w:szCs w:val="21"/>
              </w:rPr>
              <w:t>）。</w:t>
            </w:r>
          </w:p>
        </w:tc>
        <w:tc>
          <w:tcPr>
            <w:tcW w:w="127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省拨经费未到位</w:t>
            </w:r>
          </w:p>
        </w:tc>
      </w:tr>
      <w:tr w:rsidR="009D1BF6">
        <w:trPr>
          <w:trHeight w:val="1734"/>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4.2</w:t>
            </w:r>
            <w:r>
              <w:rPr>
                <w:rFonts w:ascii="仿宋" w:eastAsia="仿宋" w:hAnsi="仿宋" w:cs="宋体" w:hint="eastAsia"/>
                <w:kern w:val="0"/>
                <w:szCs w:val="21"/>
              </w:rPr>
              <w:t>经费支出与管理</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经费主要用于名师的产学研开发、专业和课程建设、专项培训、团队研修、名师引领示范活动、名师及其团队与外单位的交流学习活动支出等；经费使用规范，其中用于购买硬件设备和布置名师工作室的资金不超过</w:t>
            </w:r>
            <w:r>
              <w:rPr>
                <w:rFonts w:ascii="仿宋" w:eastAsia="仿宋" w:hAnsi="仿宋" w:cs="宋体" w:hint="eastAsia"/>
                <w:kern w:val="0"/>
                <w:szCs w:val="21"/>
              </w:rPr>
              <w:t>50%</w:t>
            </w:r>
            <w:r>
              <w:rPr>
                <w:rFonts w:ascii="仿宋" w:eastAsia="仿宋" w:hAnsi="仿宋" w:cs="宋体" w:hint="eastAsia"/>
                <w:kern w:val="0"/>
                <w:szCs w:val="21"/>
              </w:rPr>
              <w:t>，资金支出能基本按设计要求分配。基本符合建设资金管理指导意见中的指导意见。</w:t>
            </w:r>
          </w:p>
        </w:tc>
        <w:tc>
          <w:tcPr>
            <w:tcW w:w="127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经费使用共</w:t>
            </w:r>
            <w:r>
              <w:rPr>
                <w:rFonts w:ascii="仿宋" w:eastAsia="仿宋" w:hAnsi="仿宋" w:cs="宋体" w:hint="eastAsia"/>
                <w:kern w:val="0"/>
                <w:szCs w:val="21"/>
              </w:rPr>
              <w:t>431896</w:t>
            </w:r>
            <w:r>
              <w:rPr>
                <w:rFonts w:ascii="仿宋" w:eastAsia="仿宋" w:hAnsi="仿宋" w:cs="宋体" w:hint="eastAsia"/>
                <w:kern w:val="0"/>
                <w:szCs w:val="21"/>
              </w:rPr>
              <w:t>元，并按规定使用。</w:t>
            </w:r>
          </w:p>
        </w:tc>
      </w:tr>
      <w:tr w:rsidR="009D1BF6">
        <w:trPr>
          <w:trHeight w:val="1590"/>
          <w:jc w:val="center"/>
        </w:trPr>
        <w:tc>
          <w:tcPr>
            <w:tcW w:w="1360" w:type="dxa"/>
            <w:vMerge w:val="restart"/>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w:t>
            </w:r>
            <w:r>
              <w:rPr>
                <w:rFonts w:ascii="仿宋" w:eastAsia="仿宋" w:hAnsi="仿宋" w:cs="宋体" w:hint="eastAsia"/>
                <w:color w:val="000000"/>
                <w:kern w:val="0"/>
                <w:szCs w:val="21"/>
              </w:rPr>
              <w:t>建设成果与成效</w:t>
            </w: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5.1</w:t>
            </w:r>
            <w:r>
              <w:rPr>
                <w:rFonts w:ascii="仿宋" w:eastAsia="仿宋" w:hAnsi="仿宋" w:cs="宋体" w:hint="eastAsia"/>
                <w:color w:val="000000"/>
                <w:kern w:val="0"/>
                <w:szCs w:val="21"/>
              </w:rPr>
              <w:t>项目建设阶段代表成果</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最能体现名师工作室在专业能力、教育教学方面的典型成就或在建设过程中取得的重大成果。如在名师工作室项目建设过程中取得重要的典型成就或区域性实践成果，反映工作室建设的特色和亮点的具体案例，以及促进学校、企业事业发展增量的材料。</w:t>
            </w:r>
            <w:r>
              <w:rPr>
                <w:rFonts w:ascii="仿宋" w:eastAsia="仿宋" w:hAnsi="仿宋" w:cs="宋体" w:hint="eastAsia"/>
                <w:b/>
                <w:bCs/>
                <w:color w:val="FF0000"/>
                <w:kern w:val="0"/>
                <w:szCs w:val="21"/>
              </w:rPr>
              <w:t>阶段性代表性建设成果不超过</w:t>
            </w:r>
            <w:r>
              <w:rPr>
                <w:rFonts w:ascii="仿宋" w:eastAsia="仿宋" w:hAnsi="仿宋" w:cs="宋体" w:hint="eastAsia"/>
                <w:b/>
                <w:bCs/>
                <w:color w:val="FF0000"/>
                <w:kern w:val="0"/>
                <w:szCs w:val="21"/>
              </w:rPr>
              <w:t>3</w:t>
            </w:r>
            <w:r>
              <w:rPr>
                <w:rFonts w:ascii="仿宋" w:eastAsia="仿宋" w:hAnsi="仿宋" w:cs="宋体" w:hint="eastAsia"/>
                <w:b/>
                <w:bCs/>
                <w:color w:val="FF0000"/>
                <w:kern w:val="0"/>
                <w:szCs w:val="21"/>
              </w:rPr>
              <w:t>个。</w:t>
            </w:r>
          </w:p>
        </w:tc>
        <w:tc>
          <w:tcPr>
            <w:tcW w:w="1271" w:type="dxa"/>
            <w:tcBorders>
              <w:top w:val="nil"/>
              <w:left w:val="nil"/>
              <w:bottom w:val="single" w:sz="4" w:space="0" w:color="auto"/>
              <w:right w:val="single" w:sz="4" w:space="0" w:color="auto"/>
            </w:tcBorders>
            <w:vAlign w:val="center"/>
          </w:tcPr>
          <w:p w:rsidR="009D1BF6" w:rsidRDefault="00D215D4" w:rsidP="00D73E87">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w:t>
            </w:r>
            <w:r w:rsidR="00D73E87">
              <w:rPr>
                <w:rFonts w:ascii="仿宋" w:eastAsia="仿宋" w:hAnsi="仿宋" w:cs="宋体" w:hint="eastAsia"/>
                <w:color w:val="000000"/>
                <w:kern w:val="0"/>
                <w:szCs w:val="21"/>
              </w:rPr>
              <w:t>50</w:t>
            </w:r>
            <w:r>
              <w:rPr>
                <w:rFonts w:ascii="仿宋" w:eastAsia="仿宋" w:hAnsi="仿宋" w:cs="宋体" w:hint="eastAsia"/>
                <w:color w:val="000000"/>
                <w:kern w:val="0"/>
                <w:szCs w:val="21"/>
              </w:rPr>
              <w:t>%</w:t>
            </w:r>
          </w:p>
        </w:tc>
      </w:tr>
      <w:tr w:rsidR="009D1BF6">
        <w:trPr>
          <w:trHeight w:val="441"/>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5.2</w:t>
            </w:r>
            <w:r>
              <w:rPr>
                <w:rFonts w:ascii="仿宋" w:eastAsia="仿宋" w:hAnsi="仿宋" w:cs="宋体" w:hint="eastAsia"/>
                <w:color w:val="000000"/>
                <w:kern w:val="0"/>
                <w:szCs w:val="21"/>
              </w:rPr>
              <w:t>工作室团队提升</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团队人员</w:t>
            </w:r>
            <w:r>
              <w:rPr>
                <w:rFonts w:ascii="仿宋" w:eastAsia="仿宋" w:hAnsi="仿宋" w:cs="宋体" w:hint="eastAsia"/>
                <w:color w:val="000000"/>
                <w:kern w:val="0"/>
                <w:szCs w:val="21"/>
              </w:rPr>
              <w:t>10</w:t>
            </w:r>
            <w:r>
              <w:rPr>
                <w:rFonts w:ascii="仿宋" w:eastAsia="仿宋" w:hAnsi="仿宋" w:cs="宋体" w:hint="eastAsia"/>
                <w:color w:val="000000"/>
                <w:kern w:val="0"/>
                <w:szCs w:val="21"/>
              </w:rPr>
              <w:t>人左右（计算验收成果要求的人员上限，但鼓励团队成员超过此数量），团队成员结构合理，学历、职称、技能等级在原有基础上有明显提升；团队在教学、科研、竞赛等方面成绩显著，建设期内工作室成员自主创新高质量的课程与教学</w:t>
            </w:r>
            <w:r>
              <w:rPr>
                <w:rFonts w:ascii="仿宋" w:eastAsia="仿宋" w:hAnsi="仿宋" w:cs="宋体" w:hint="eastAsia"/>
                <w:color w:val="000000"/>
                <w:kern w:val="0"/>
                <w:szCs w:val="21"/>
              </w:rPr>
              <w:t>资源、教科研成果或技术研发成果人均不低于</w:t>
            </w:r>
            <w:r>
              <w:rPr>
                <w:rFonts w:ascii="仿宋" w:eastAsia="仿宋" w:hAnsi="仿宋" w:cs="宋体" w:hint="eastAsia"/>
                <w:color w:val="000000"/>
                <w:kern w:val="0"/>
                <w:szCs w:val="21"/>
              </w:rPr>
              <w:t>0.5</w:t>
            </w:r>
            <w:r>
              <w:rPr>
                <w:rFonts w:ascii="仿宋" w:eastAsia="仿宋" w:hAnsi="仿宋" w:cs="宋体" w:hint="eastAsia"/>
                <w:color w:val="000000"/>
                <w:kern w:val="0"/>
                <w:szCs w:val="21"/>
              </w:rPr>
              <w:t>篇（个）</w:t>
            </w:r>
            <w:r>
              <w:rPr>
                <w:rFonts w:ascii="仿宋" w:eastAsia="仿宋" w:hAnsi="仿宋" w:cs="宋体" w:hint="eastAsia"/>
                <w:color w:val="000000"/>
                <w:kern w:val="0"/>
                <w:szCs w:val="21"/>
              </w:rPr>
              <w:t>/</w:t>
            </w:r>
            <w:r>
              <w:rPr>
                <w:rFonts w:ascii="仿宋" w:eastAsia="仿宋" w:hAnsi="仿宋" w:cs="宋体" w:hint="eastAsia"/>
                <w:color w:val="000000"/>
                <w:kern w:val="0"/>
                <w:szCs w:val="21"/>
              </w:rPr>
              <w:t>年</w:t>
            </w:r>
            <w:r>
              <w:rPr>
                <w:rFonts w:ascii="仿宋" w:eastAsia="仿宋" w:hAnsi="仿宋" w:cs="宋体" w:hint="eastAsia"/>
                <w:color w:val="000000"/>
                <w:kern w:val="0"/>
                <w:szCs w:val="21"/>
              </w:rPr>
              <w:t>/</w:t>
            </w:r>
            <w:r>
              <w:rPr>
                <w:rFonts w:ascii="仿宋" w:eastAsia="仿宋" w:hAnsi="仿宋" w:cs="宋体" w:hint="eastAsia"/>
                <w:color w:val="000000"/>
                <w:kern w:val="0"/>
                <w:szCs w:val="21"/>
              </w:rPr>
              <w:t>人，建设期内团队</w:t>
            </w:r>
            <w:r>
              <w:rPr>
                <w:rFonts w:ascii="仿宋" w:eastAsia="仿宋" w:hAnsi="仿宋" w:cs="宋体" w:hint="eastAsia"/>
                <w:color w:val="000000"/>
                <w:kern w:val="0"/>
                <w:szCs w:val="21"/>
              </w:rPr>
              <w:lastRenderedPageBreak/>
              <w:t>成员获省级以上奖项不少于</w:t>
            </w:r>
            <w:r>
              <w:rPr>
                <w:rFonts w:ascii="仿宋" w:eastAsia="仿宋" w:hAnsi="仿宋" w:cs="宋体" w:hint="eastAsia"/>
                <w:color w:val="000000"/>
                <w:kern w:val="0"/>
                <w:szCs w:val="21"/>
              </w:rPr>
              <w:t>3</w:t>
            </w:r>
            <w:r>
              <w:rPr>
                <w:rFonts w:ascii="仿宋" w:eastAsia="仿宋" w:hAnsi="仿宋" w:cs="宋体" w:hint="eastAsia"/>
                <w:color w:val="000000"/>
                <w:kern w:val="0"/>
                <w:szCs w:val="21"/>
              </w:rPr>
              <w:t>项；工作室有青年教师结对培养规划，建设期内青年教师在课堂教学、专业技能、教学科研方面有明显进步，市级及以上获奖不少于</w:t>
            </w:r>
            <w:r>
              <w:rPr>
                <w:rFonts w:ascii="仿宋" w:eastAsia="仿宋" w:hAnsi="仿宋" w:cs="宋体" w:hint="eastAsia"/>
                <w:color w:val="000000"/>
                <w:kern w:val="0"/>
                <w:szCs w:val="21"/>
              </w:rPr>
              <w:t>10</w:t>
            </w:r>
            <w:r>
              <w:rPr>
                <w:rFonts w:ascii="仿宋" w:eastAsia="仿宋" w:hAnsi="仿宋" w:cs="宋体" w:hint="eastAsia"/>
                <w:color w:val="000000"/>
                <w:kern w:val="0"/>
                <w:szCs w:val="21"/>
              </w:rPr>
              <w:t>人次。</w:t>
            </w:r>
          </w:p>
        </w:tc>
        <w:tc>
          <w:tcPr>
            <w:tcW w:w="1271" w:type="dxa"/>
            <w:tcBorders>
              <w:top w:val="nil"/>
              <w:left w:val="nil"/>
              <w:bottom w:val="single" w:sz="4" w:space="0" w:color="auto"/>
              <w:right w:val="single" w:sz="4" w:space="0" w:color="auto"/>
            </w:tcBorders>
            <w:vAlign w:val="center"/>
          </w:tcPr>
          <w:p w:rsidR="009D1BF6" w:rsidRDefault="00537C72" w:rsidP="00AE03C5">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150%</w:t>
            </w:r>
          </w:p>
        </w:tc>
      </w:tr>
      <w:tr w:rsidR="009D1BF6">
        <w:trPr>
          <w:trHeight w:val="1873"/>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5.3</w:t>
            </w:r>
            <w:r>
              <w:rPr>
                <w:rFonts w:ascii="仿宋" w:eastAsia="仿宋" w:hAnsi="仿宋" w:cs="宋体" w:hint="eastAsia"/>
                <w:color w:val="000000"/>
                <w:kern w:val="0"/>
                <w:szCs w:val="21"/>
              </w:rPr>
              <w:t>引领示范作用</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名师工作室主持人每年度县级及以上公开课不少于</w:t>
            </w:r>
            <w:r>
              <w:rPr>
                <w:rFonts w:ascii="仿宋" w:eastAsia="仿宋" w:hAnsi="仿宋" w:cs="宋体" w:hint="eastAsia"/>
                <w:color w:val="000000"/>
                <w:kern w:val="0"/>
                <w:szCs w:val="21"/>
              </w:rPr>
              <w:t>2</w:t>
            </w:r>
            <w:r>
              <w:rPr>
                <w:rFonts w:ascii="仿宋" w:eastAsia="仿宋" w:hAnsi="仿宋" w:cs="宋体" w:hint="eastAsia"/>
                <w:color w:val="000000"/>
                <w:kern w:val="0"/>
                <w:szCs w:val="21"/>
              </w:rPr>
              <w:t>节，建设期内市级及以上公开课不少于</w:t>
            </w:r>
            <w:r>
              <w:rPr>
                <w:rFonts w:ascii="仿宋" w:eastAsia="仿宋" w:hAnsi="仿宋" w:cs="宋体" w:hint="eastAsia"/>
                <w:color w:val="000000"/>
                <w:kern w:val="0"/>
                <w:szCs w:val="21"/>
              </w:rPr>
              <w:t>2</w:t>
            </w:r>
            <w:r>
              <w:rPr>
                <w:rFonts w:ascii="仿宋" w:eastAsia="仿宋" w:hAnsi="仿宋" w:cs="宋体" w:hint="eastAsia"/>
                <w:color w:val="000000"/>
                <w:kern w:val="0"/>
                <w:szCs w:val="21"/>
              </w:rPr>
              <w:t>节；带领团队教师开展研修活动每年不少于</w:t>
            </w:r>
            <w:r>
              <w:rPr>
                <w:rFonts w:ascii="仿宋" w:eastAsia="仿宋" w:hAnsi="仿宋" w:cs="宋体" w:hint="eastAsia"/>
                <w:color w:val="000000"/>
                <w:kern w:val="0"/>
                <w:szCs w:val="21"/>
              </w:rPr>
              <w:t>5</w:t>
            </w:r>
            <w:r>
              <w:rPr>
                <w:rFonts w:ascii="仿宋" w:eastAsia="仿宋" w:hAnsi="仿宋" w:cs="宋体" w:hint="eastAsia"/>
                <w:color w:val="000000"/>
                <w:kern w:val="0"/>
                <w:szCs w:val="21"/>
              </w:rPr>
              <w:t>次；建设期内指导学生技能竞赛取得好成绩，团队成员能力明显提升，市级以上能力竞赛获奖不少于</w:t>
            </w:r>
            <w:r>
              <w:rPr>
                <w:rFonts w:ascii="仿宋" w:eastAsia="仿宋" w:hAnsi="仿宋" w:cs="宋体" w:hint="eastAsia"/>
                <w:color w:val="000000"/>
                <w:kern w:val="0"/>
                <w:szCs w:val="21"/>
              </w:rPr>
              <w:t>10</w:t>
            </w:r>
            <w:r>
              <w:rPr>
                <w:rFonts w:ascii="仿宋" w:eastAsia="仿宋" w:hAnsi="仿宋" w:cs="宋体" w:hint="eastAsia"/>
                <w:color w:val="000000"/>
                <w:kern w:val="0"/>
                <w:szCs w:val="21"/>
              </w:rPr>
              <w:t>人次，省级不少于</w:t>
            </w:r>
            <w:r>
              <w:rPr>
                <w:rFonts w:ascii="仿宋" w:eastAsia="仿宋" w:hAnsi="仿宋" w:cs="宋体" w:hint="eastAsia"/>
                <w:color w:val="000000"/>
                <w:kern w:val="0"/>
                <w:szCs w:val="21"/>
              </w:rPr>
              <w:t>2</w:t>
            </w:r>
            <w:r>
              <w:rPr>
                <w:rFonts w:ascii="仿宋" w:eastAsia="仿宋" w:hAnsi="仿宋" w:cs="宋体" w:hint="eastAsia"/>
                <w:color w:val="000000"/>
                <w:kern w:val="0"/>
                <w:szCs w:val="21"/>
              </w:rPr>
              <w:t>次。</w:t>
            </w:r>
          </w:p>
        </w:tc>
        <w:tc>
          <w:tcPr>
            <w:tcW w:w="1271" w:type="dxa"/>
            <w:tcBorders>
              <w:top w:val="nil"/>
              <w:left w:val="nil"/>
              <w:bottom w:val="single" w:sz="4" w:space="0" w:color="auto"/>
              <w:right w:val="single" w:sz="4" w:space="0" w:color="auto"/>
            </w:tcBorders>
            <w:vAlign w:val="center"/>
          </w:tcPr>
          <w:p w:rsidR="009D1BF6" w:rsidRDefault="00167B5D">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100%</w:t>
            </w:r>
          </w:p>
        </w:tc>
      </w:tr>
      <w:tr w:rsidR="009D1BF6">
        <w:trPr>
          <w:trHeight w:val="1292"/>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5.4</w:t>
            </w:r>
            <w:r>
              <w:rPr>
                <w:rFonts w:ascii="仿宋" w:eastAsia="仿宋" w:hAnsi="仿宋" w:cs="宋体" w:hint="eastAsia"/>
                <w:color w:val="000000"/>
                <w:kern w:val="0"/>
                <w:szCs w:val="21"/>
              </w:rPr>
              <w:t>课程建设与教育教学方法创新</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课程改革和建设方面取得明显成效，教学资源有积累，信息技术运用上形成了典型案例，教学模式上进行了有效实践，建设期内至少完成</w:t>
            </w:r>
            <w:r>
              <w:rPr>
                <w:rFonts w:ascii="仿宋" w:eastAsia="仿宋" w:hAnsi="仿宋" w:cs="宋体" w:hint="eastAsia"/>
                <w:color w:val="000000"/>
                <w:kern w:val="0"/>
                <w:szCs w:val="21"/>
              </w:rPr>
              <w:t>1</w:t>
            </w:r>
            <w:r>
              <w:rPr>
                <w:rFonts w:ascii="仿宋" w:eastAsia="仿宋" w:hAnsi="仿宋" w:cs="宋体" w:hint="eastAsia"/>
                <w:color w:val="000000"/>
                <w:kern w:val="0"/>
                <w:szCs w:val="21"/>
              </w:rPr>
              <w:t>门完整的精品课程建设任务，并取得明显成效；有自己独特的教育教学方法，在课程教学或学生教育方面取得了明显成效。</w:t>
            </w:r>
          </w:p>
        </w:tc>
        <w:tc>
          <w:tcPr>
            <w:tcW w:w="1271" w:type="dxa"/>
            <w:tcBorders>
              <w:top w:val="nil"/>
              <w:left w:val="nil"/>
              <w:bottom w:val="single" w:sz="4" w:space="0" w:color="auto"/>
              <w:right w:val="single" w:sz="4" w:space="0" w:color="auto"/>
            </w:tcBorders>
            <w:vAlign w:val="center"/>
          </w:tcPr>
          <w:p w:rsidR="009D1BF6" w:rsidRDefault="00167B5D">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100%</w:t>
            </w:r>
          </w:p>
        </w:tc>
      </w:tr>
      <w:tr w:rsidR="009D1BF6">
        <w:trPr>
          <w:trHeight w:val="1423"/>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5.5</w:t>
            </w:r>
            <w:r>
              <w:rPr>
                <w:rFonts w:ascii="仿宋" w:eastAsia="仿宋" w:hAnsi="仿宋" w:cs="宋体" w:hint="eastAsia"/>
                <w:color w:val="000000"/>
                <w:kern w:val="0"/>
                <w:szCs w:val="21"/>
              </w:rPr>
              <w:t>服务企业和地方</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专业类名师工作室在产教融合方面有创新探索，结合地方产业，在人才培养与培训、技术应用与推广等方面有典型案例，年服务（培训）不少于</w:t>
            </w:r>
            <w:r>
              <w:rPr>
                <w:rFonts w:ascii="仿宋" w:eastAsia="仿宋" w:hAnsi="仿宋" w:cs="宋体" w:hint="eastAsia"/>
                <w:color w:val="000000"/>
                <w:kern w:val="0"/>
                <w:szCs w:val="21"/>
              </w:rPr>
              <w:t>200</w:t>
            </w:r>
            <w:r>
              <w:rPr>
                <w:rFonts w:ascii="仿宋" w:eastAsia="仿宋" w:hAnsi="仿宋" w:cs="宋体" w:hint="eastAsia"/>
                <w:color w:val="000000"/>
                <w:kern w:val="0"/>
                <w:szCs w:val="21"/>
              </w:rPr>
              <w:t>人次；专业课团队充分利用工作室资源服务企业技术改进，建设期内取得技改成果不少于</w:t>
            </w:r>
            <w:r>
              <w:rPr>
                <w:rFonts w:ascii="仿宋" w:eastAsia="仿宋" w:hAnsi="仿宋" w:cs="宋体" w:hint="eastAsia"/>
                <w:color w:val="000000"/>
                <w:kern w:val="0"/>
                <w:szCs w:val="21"/>
              </w:rPr>
              <w:t>2</w:t>
            </w:r>
            <w:r>
              <w:rPr>
                <w:rFonts w:ascii="仿宋" w:eastAsia="仿宋" w:hAnsi="仿宋" w:cs="宋体" w:hint="eastAsia"/>
                <w:color w:val="000000"/>
                <w:kern w:val="0"/>
                <w:szCs w:val="21"/>
              </w:rPr>
              <w:t>项。</w:t>
            </w:r>
            <w:r>
              <w:rPr>
                <w:rFonts w:ascii="仿宋" w:eastAsia="仿宋" w:hAnsi="仿宋" w:cs="宋体" w:hint="eastAsia"/>
                <w:color w:val="000000"/>
                <w:kern w:val="0"/>
                <w:szCs w:val="21"/>
              </w:rPr>
              <w:t xml:space="preserve"> </w:t>
            </w:r>
          </w:p>
        </w:tc>
        <w:tc>
          <w:tcPr>
            <w:tcW w:w="1271" w:type="dxa"/>
            <w:tcBorders>
              <w:top w:val="nil"/>
              <w:left w:val="nil"/>
              <w:bottom w:val="single" w:sz="4" w:space="0" w:color="auto"/>
              <w:right w:val="single" w:sz="4" w:space="0" w:color="auto"/>
            </w:tcBorders>
            <w:vAlign w:val="center"/>
          </w:tcPr>
          <w:p w:rsidR="009D1BF6" w:rsidRDefault="00167B5D">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200%</w:t>
            </w:r>
          </w:p>
        </w:tc>
      </w:tr>
      <w:tr w:rsidR="009D1BF6">
        <w:trPr>
          <w:trHeight w:val="1016"/>
          <w:jc w:val="center"/>
        </w:trPr>
        <w:tc>
          <w:tcPr>
            <w:tcW w:w="1360" w:type="dxa"/>
            <w:vMerge/>
            <w:tcBorders>
              <w:top w:val="nil"/>
              <w:left w:val="single" w:sz="4" w:space="0" w:color="auto"/>
              <w:bottom w:val="single" w:sz="4" w:space="0" w:color="auto"/>
              <w:right w:val="single" w:sz="4" w:space="0" w:color="auto"/>
            </w:tcBorders>
            <w:vAlign w:val="center"/>
          </w:tcPr>
          <w:p w:rsidR="009D1BF6" w:rsidRDefault="009D1BF6">
            <w:pPr>
              <w:widowControl/>
              <w:spacing w:line="360" w:lineRule="auto"/>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5.6</w:t>
            </w:r>
            <w:r>
              <w:rPr>
                <w:rFonts w:ascii="仿宋" w:eastAsia="仿宋" w:hAnsi="仿宋" w:cs="宋体" w:hint="eastAsia"/>
                <w:color w:val="000000"/>
                <w:kern w:val="0"/>
                <w:szCs w:val="21"/>
              </w:rPr>
              <w:t>网络工作室建设及建设工作任务难度</w:t>
            </w:r>
          </w:p>
        </w:tc>
        <w:tc>
          <w:tcPr>
            <w:tcW w:w="6379"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网站栏目清晰、内容丰富，成果分享、过程记录等更新及时，能动态反映工作室建设实施过程，有一定的点击量。</w:t>
            </w:r>
          </w:p>
        </w:tc>
        <w:tc>
          <w:tcPr>
            <w:tcW w:w="1271" w:type="dxa"/>
            <w:tcBorders>
              <w:top w:val="nil"/>
              <w:left w:val="nil"/>
              <w:bottom w:val="single" w:sz="4" w:space="0" w:color="auto"/>
              <w:right w:val="single" w:sz="4" w:space="0" w:color="auto"/>
            </w:tcBorders>
            <w:vAlign w:val="center"/>
          </w:tcPr>
          <w:p w:rsidR="009D1BF6" w:rsidRDefault="00167B5D">
            <w:pPr>
              <w:widowControl/>
              <w:spacing w:line="360" w:lineRule="auto"/>
              <w:jc w:val="left"/>
              <w:rPr>
                <w:rFonts w:ascii="仿宋" w:eastAsia="仿宋" w:hAnsi="仿宋" w:cs="宋体"/>
                <w:color w:val="000000"/>
                <w:kern w:val="0"/>
                <w:szCs w:val="21"/>
              </w:rPr>
            </w:pPr>
            <w:r>
              <w:rPr>
                <w:rFonts w:ascii="仿宋" w:eastAsia="仿宋" w:hAnsi="仿宋" w:cs="宋体" w:hint="eastAsia"/>
                <w:color w:val="000000"/>
                <w:kern w:val="0"/>
                <w:szCs w:val="21"/>
              </w:rPr>
              <w:t>80%</w:t>
            </w:r>
            <w:bookmarkStart w:id="0" w:name="_GoBack"/>
            <w:bookmarkEnd w:id="0"/>
          </w:p>
        </w:tc>
      </w:tr>
    </w:tbl>
    <w:p w:rsidR="009D1BF6" w:rsidRDefault="00F10142">
      <w:pPr>
        <w:spacing w:line="360" w:lineRule="auto"/>
        <w:ind w:firstLineChars="199" w:firstLine="559"/>
        <w:jc w:val="left"/>
        <w:rPr>
          <w:rFonts w:ascii="仿宋_GB2312" w:eastAsia="仿宋_GB2312" w:hAnsi="宋体"/>
          <w:b/>
          <w:sz w:val="28"/>
          <w:szCs w:val="28"/>
        </w:rPr>
      </w:pPr>
      <w:r>
        <w:rPr>
          <w:rFonts w:ascii="仿宋_GB2312" w:eastAsia="仿宋_GB2312" w:hAnsi="宋体" w:hint="eastAsia"/>
          <w:b/>
          <w:sz w:val="28"/>
          <w:szCs w:val="28"/>
        </w:rPr>
        <w:t>四、建设经费投入与使用</w:t>
      </w:r>
      <w:r>
        <w:rPr>
          <w:rFonts w:ascii="仿宋_GB2312" w:eastAsia="仿宋_GB2312" w:hAnsi="宋体" w:hint="eastAsia"/>
          <w:b/>
          <w:sz w:val="28"/>
          <w:szCs w:val="28"/>
        </w:rPr>
        <w:t xml:space="preserve"> </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吴俊声老师在“名师工作室”领导小组、专家委员会的支持和指导下，以校实训处主任和数字影像专业学科带头人的双重身份，有效开展各项工作，在</w:t>
      </w:r>
      <w:r>
        <w:rPr>
          <w:rFonts w:ascii="仿宋_GB2312" w:eastAsia="仿宋_GB2312" w:hAnsi="宋体" w:hint="eastAsia"/>
          <w:sz w:val="28"/>
          <w:szCs w:val="28"/>
        </w:rPr>
        <w:t>2017</w:t>
      </w:r>
      <w:r>
        <w:rPr>
          <w:rFonts w:ascii="仿宋_GB2312" w:eastAsia="仿宋_GB2312" w:hAnsi="宋体" w:hint="eastAsia"/>
          <w:sz w:val="28"/>
          <w:szCs w:val="28"/>
        </w:rPr>
        <w:t>年取得了一定的成绩。“吴俊声名师工作室”牵头的各项软硬件、宣传、交流等经费投入共计</w:t>
      </w:r>
      <w:r>
        <w:rPr>
          <w:rFonts w:ascii="仿宋_GB2312" w:eastAsia="仿宋_GB2312" w:hAnsi="宋体" w:hint="eastAsia"/>
          <w:sz w:val="28"/>
          <w:szCs w:val="28"/>
        </w:rPr>
        <w:t>431896</w:t>
      </w:r>
      <w:r>
        <w:rPr>
          <w:rFonts w:ascii="仿宋_GB2312" w:eastAsia="仿宋_GB2312" w:hAnsi="宋体" w:hint="eastAsia"/>
          <w:sz w:val="28"/>
          <w:szCs w:val="28"/>
        </w:rPr>
        <w:t>元，其中集体创作</w:t>
      </w:r>
      <w:r>
        <w:rPr>
          <w:rFonts w:ascii="仿宋_GB2312" w:eastAsia="仿宋_GB2312" w:hAnsi="宋体" w:hint="eastAsia"/>
          <w:sz w:val="28"/>
          <w:szCs w:val="28"/>
        </w:rPr>
        <w:t>8120</w:t>
      </w:r>
      <w:r>
        <w:rPr>
          <w:rFonts w:ascii="仿宋_GB2312" w:eastAsia="仿宋_GB2312" w:hAnsi="宋体" w:hint="eastAsia"/>
          <w:sz w:val="28"/>
          <w:szCs w:val="28"/>
        </w:rPr>
        <w:t>元，省级讲座交流</w:t>
      </w:r>
      <w:r>
        <w:rPr>
          <w:rFonts w:ascii="仿宋_GB2312" w:eastAsia="仿宋_GB2312" w:hAnsi="宋体" w:hint="eastAsia"/>
          <w:sz w:val="28"/>
          <w:szCs w:val="28"/>
        </w:rPr>
        <w:t>8240</w:t>
      </w:r>
      <w:r>
        <w:rPr>
          <w:rFonts w:ascii="仿宋_GB2312" w:eastAsia="仿宋_GB2312" w:hAnsi="宋体" w:hint="eastAsia"/>
          <w:sz w:val="28"/>
          <w:szCs w:val="28"/>
        </w:rPr>
        <w:t>元，专业数字化建设</w:t>
      </w:r>
      <w:r>
        <w:rPr>
          <w:rFonts w:ascii="仿宋_GB2312" w:eastAsia="仿宋_GB2312" w:hAnsi="宋体" w:hint="eastAsia"/>
          <w:sz w:val="28"/>
          <w:szCs w:val="28"/>
        </w:rPr>
        <w:t>39800</w:t>
      </w:r>
      <w:r>
        <w:rPr>
          <w:rFonts w:ascii="仿宋_GB2312" w:eastAsia="仿宋_GB2312" w:hAnsi="宋体" w:hint="eastAsia"/>
          <w:sz w:val="28"/>
          <w:szCs w:val="28"/>
        </w:rPr>
        <w:t>元，专业图书库建设</w:t>
      </w:r>
      <w:r>
        <w:rPr>
          <w:rFonts w:ascii="仿宋_GB2312" w:eastAsia="仿宋_GB2312" w:hAnsi="宋体" w:hint="eastAsia"/>
          <w:sz w:val="28"/>
          <w:szCs w:val="28"/>
        </w:rPr>
        <w:t>6285</w:t>
      </w:r>
      <w:r>
        <w:rPr>
          <w:rFonts w:ascii="仿宋_GB2312" w:eastAsia="仿宋_GB2312" w:hAnsi="宋体" w:hint="eastAsia"/>
          <w:sz w:val="28"/>
          <w:szCs w:val="28"/>
        </w:rPr>
        <w:t>元，通过吴俊声名师本人联系的外聘教师帮助专业师生技能提升经费</w:t>
      </w:r>
      <w:r>
        <w:rPr>
          <w:rFonts w:ascii="仿宋_GB2312" w:eastAsia="仿宋_GB2312" w:hAnsi="宋体" w:hint="eastAsia"/>
          <w:sz w:val="28"/>
          <w:szCs w:val="28"/>
        </w:rPr>
        <w:t>52450</w:t>
      </w:r>
      <w:r>
        <w:rPr>
          <w:rFonts w:ascii="仿宋_GB2312" w:eastAsia="仿宋_GB2312" w:hAnsi="宋体" w:hint="eastAsia"/>
          <w:sz w:val="28"/>
          <w:szCs w:val="28"/>
        </w:rPr>
        <w:t>元，赴上海唯一视觉进行现代学徒制探</w:t>
      </w:r>
      <w:r>
        <w:rPr>
          <w:rFonts w:ascii="仿宋_GB2312" w:eastAsia="仿宋_GB2312" w:hAnsi="宋体" w:hint="eastAsia"/>
          <w:sz w:val="28"/>
          <w:szCs w:val="28"/>
        </w:rPr>
        <w:lastRenderedPageBreak/>
        <w:t>索的企业指导师费用</w:t>
      </w:r>
      <w:r>
        <w:rPr>
          <w:rFonts w:ascii="仿宋_GB2312" w:eastAsia="仿宋_GB2312" w:hAnsi="宋体" w:hint="eastAsia"/>
          <w:sz w:val="28"/>
          <w:szCs w:val="28"/>
        </w:rPr>
        <w:t>13100</w:t>
      </w:r>
      <w:r>
        <w:rPr>
          <w:rFonts w:ascii="仿宋_GB2312" w:eastAsia="仿宋_GB2312" w:hAnsi="宋体" w:hint="eastAsia"/>
          <w:sz w:val="28"/>
          <w:szCs w:val="28"/>
        </w:rPr>
        <w:t>元，专业对外宣传经费</w:t>
      </w:r>
      <w:r>
        <w:rPr>
          <w:rFonts w:ascii="仿宋_GB2312" w:eastAsia="仿宋_GB2312" w:hAnsi="宋体" w:hint="eastAsia"/>
          <w:sz w:val="28"/>
          <w:szCs w:val="28"/>
        </w:rPr>
        <w:t>117656</w:t>
      </w:r>
      <w:r>
        <w:rPr>
          <w:rFonts w:ascii="仿宋_GB2312" w:eastAsia="仿宋_GB2312" w:hAnsi="宋体" w:hint="eastAsia"/>
          <w:sz w:val="28"/>
          <w:szCs w:val="28"/>
        </w:rPr>
        <w:t>元，工作室成</w:t>
      </w:r>
      <w:r>
        <w:rPr>
          <w:rFonts w:ascii="仿宋_GB2312" w:eastAsia="仿宋_GB2312" w:hAnsi="宋体" w:hint="eastAsia"/>
          <w:sz w:val="28"/>
          <w:szCs w:val="28"/>
        </w:rPr>
        <w:t>员外出学习经费</w:t>
      </w:r>
      <w:r>
        <w:rPr>
          <w:rFonts w:ascii="仿宋_GB2312" w:eastAsia="仿宋_GB2312" w:hAnsi="宋体" w:hint="eastAsia"/>
          <w:sz w:val="28"/>
          <w:szCs w:val="28"/>
        </w:rPr>
        <w:t>36162</w:t>
      </w:r>
      <w:r>
        <w:rPr>
          <w:rFonts w:ascii="仿宋_GB2312" w:eastAsia="仿宋_GB2312" w:hAnsi="宋体" w:hint="eastAsia"/>
          <w:sz w:val="28"/>
          <w:szCs w:val="28"/>
        </w:rPr>
        <w:t>元，专业硬件购置费用</w:t>
      </w:r>
      <w:r>
        <w:rPr>
          <w:rFonts w:ascii="仿宋_GB2312" w:eastAsia="仿宋_GB2312" w:hAnsi="宋体" w:hint="eastAsia"/>
          <w:sz w:val="28"/>
          <w:szCs w:val="28"/>
        </w:rPr>
        <w:t>59252.98</w:t>
      </w:r>
      <w:r>
        <w:rPr>
          <w:rFonts w:ascii="仿宋_GB2312" w:eastAsia="仿宋_GB2312" w:hAnsi="宋体" w:hint="eastAsia"/>
          <w:sz w:val="28"/>
          <w:szCs w:val="28"/>
        </w:rPr>
        <w:t>元，名师工作室及温州二职创业孵化中心装修费用</w:t>
      </w:r>
      <w:r>
        <w:rPr>
          <w:rFonts w:ascii="仿宋_GB2312" w:eastAsia="仿宋_GB2312" w:hAnsi="宋体" w:hint="eastAsia"/>
          <w:sz w:val="28"/>
          <w:szCs w:val="28"/>
        </w:rPr>
        <w:t>90830</w:t>
      </w:r>
      <w:r>
        <w:rPr>
          <w:rFonts w:ascii="仿宋_GB2312" w:eastAsia="仿宋_GB2312" w:hAnsi="宋体" w:hint="eastAsia"/>
          <w:sz w:val="28"/>
          <w:szCs w:val="28"/>
        </w:rPr>
        <w:t>元。</w:t>
      </w:r>
    </w:p>
    <w:tbl>
      <w:tblPr>
        <w:tblW w:w="9739" w:type="dxa"/>
        <w:tblInd w:w="93" w:type="dxa"/>
        <w:tblLayout w:type="fixed"/>
        <w:tblLook w:val="04A0" w:firstRow="1" w:lastRow="0" w:firstColumn="1" w:lastColumn="0" w:noHBand="0" w:noVBand="1"/>
      </w:tblPr>
      <w:tblGrid>
        <w:gridCol w:w="7528"/>
        <w:gridCol w:w="936"/>
        <w:gridCol w:w="1275"/>
      </w:tblGrid>
      <w:tr w:rsidR="009D1BF6">
        <w:trPr>
          <w:trHeight w:val="270"/>
        </w:trPr>
        <w:tc>
          <w:tcPr>
            <w:tcW w:w="7528" w:type="dxa"/>
            <w:tcBorders>
              <w:top w:val="single" w:sz="4" w:space="0" w:color="auto"/>
              <w:left w:val="single" w:sz="4" w:space="0" w:color="auto"/>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kern w:val="0"/>
                <w:sz w:val="22"/>
                <w:szCs w:val="22"/>
              </w:rPr>
            </w:pPr>
            <w:r>
              <w:rPr>
                <w:rFonts w:ascii="仿宋" w:eastAsia="仿宋" w:hAnsi="仿宋" w:cs="宋体" w:hint="eastAsia"/>
                <w:kern w:val="0"/>
                <w:sz w:val="22"/>
                <w:szCs w:val="22"/>
              </w:rPr>
              <w:t>项目</w:t>
            </w:r>
          </w:p>
        </w:tc>
        <w:tc>
          <w:tcPr>
            <w:tcW w:w="936" w:type="dxa"/>
            <w:tcBorders>
              <w:top w:val="single" w:sz="4" w:space="0" w:color="auto"/>
              <w:left w:val="nil"/>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kern w:val="0"/>
                <w:sz w:val="22"/>
                <w:szCs w:val="22"/>
              </w:rPr>
            </w:pPr>
            <w:r>
              <w:rPr>
                <w:rFonts w:ascii="仿宋" w:eastAsia="仿宋" w:hAnsi="仿宋" w:cs="宋体" w:hint="eastAsia"/>
                <w:kern w:val="0"/>
                <w:sz w:val="22"/>
                <w:szCs w:val="22"/>
              </w:rPr>
              <w:t>金额</w:t>
            </w:r>
          </w:p>
        </w:tc>
        <w:tc>
          <w:tcPr>
            <w:tcW w:w="1275" w:type="dxa"/>
            <w:tcBorders>
              <w:top w:val="single" w:sz="4" w:space="0" w:color="auto"/>
              <w:left w:val="nil"/>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kern w:val="0"/>
                <w:sz w:val="22"/>
                <w:szCs w:val="22"/>
              </w:rPr>
            </w:pPr>
            <w:r>
              <w:rPr>
                <w:rFonts w:ascii="仿宋" w:eastAsia="仿宋" w:hAnsi="仿宋" w:cs="宋体" w:hint="eastAsia"/>
                <w:kern w:val="0"/>
                <w:sz w:val="22"/>
                <w:szCs w:val="22"/>
              </w:rPr>
              <w:t>项目类型</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20171024</w:t>
            </w:r>
            <w:r>
              <w:rPr>
                <w:rFonts w:ascii="仿宋" w:eastAsia="仿宋" w:hAnsi="仿宋" w:cs="宋体" w:hint="eastAsia"/>
                <w:kern w:val="0"/>
                <w:szCs w:val="21"/>
              </w:rPr>
              <w:t>支付吴俊声、叶高笋、金亦可、黄玲愉、叶扬、孙娴等</w:t>
            </w:r>
            <w:r>
              <w:rPr>
                <w:rFonts w:ascii="仿宋" w:eastAsia="仿宋" w:hAnsi="仿宋" w:cs="宋体" w:hint="eastAsia"/>
                <w:kern w:val="0"/>
                <w:szCs w:val="21"/>
              </w:rPr>
              <w:t>6</w:t>
            </w:r>
            <w:r>
              <w:rPr>
                <w:rFonts w:ascii="仿宋" w:eastAsia="仿宋" w:hAnsi="仿宋" w:cs="宋体" w:hint="eastAsia"/>
                <w:kern w:val="0"/>
                <w:szCs w:val="21"/>
              </w:rPr>
              <w:t>位老师及特聘模特、摄影摄像、化妆等协助人员</w:t>
            </w:r>
            <w:r>
              <w:rPr>
                <w:rFonts w:ascii="仿宋" w:eastAsia="仿宋" w:hAnsi="仿宋" w:cs="宋体" w:hint="eastAsia"/>
                <w:kern w:val="0"/>
                <w:szCs w:val="21"/>
              </w:rPr>
              <w:t>7</w:t>
            </w:r>
            <w:r>
              <w:rPr>
                <w:rFonts w:ascii="仿宋" w:eastAsia="仿宋" w:hAnsi="仿宋" w:cs="宋体" w:hint="eastAsia"/>
                <w:kern w:val="0"/>
                <w:szCs w:val="21"/>
              </w:rPr>
              <w:t>月</w:t>
            </w:r>
            <w:r>
              <w:rPr>
                <w:rFonts w:ascii="仿宋" w:eastAsia="仿宋" w:hAnsi="仿宋" w:cs="宋体" w:hint="eastAsia"/>
                <w:kern w:val="0"/>
                <w:szCs w:val="21"/>
              </w:rPr>
              <w:t>9</w:t>
            </w:r>
            <w:r>
              <w:rPr>
                <w:rFonts w:ascii="仿宋" w:eastAsia="仿宋" w:hAnsi="仿宋" w:cs="宋体" w:hint="eastAsia"/>
                <w:kern w:val="0"/>
                <w:szCs w:val="21"/>
              </w:rPr>
              <w:t>日</w:t>
            </w:r>
            <w:r>
              <w:rPr>
                <w:rFonts w:ascii="仿宋" w:eastAsia="仿宋" w:hAnsi="仿宋" w:cs="宋体" w:hint="eastAsia"/>
                <w:kern w:val="0"/>
                <w:szCs w:val="21"/>
              </w:rPr>
              <w:t>-11</w:t>
            </w:r>
            <w:r>
              <w:rPr>
                <w:rFonts w:ascii="仿宋" w:eastAsia="仿宋" w:hAnsi="仿宋" w:cs="宋体" w:hint="eastAsia"/>
                <w:kern w:val="0"/>
                <w:szCs w:val="21"/>
              </w:rPr>
              <w:t>日赴永嘉大师工作室外景拍摄差旅费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8120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集体创作</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20170112</w:t>
            </w:r>
            <w:r>
              <w:rPr>
                <w:rFonts w:ascii="仿宋" w:eastAsia="仿宋" w:hAnsi="仿宋" w:cs="宋体" w:hint="eastAsia"/>
                <w:kern w:val="0"/>
                <w:szCs w:val="21"/>
              </w:rPr>
              <w:t>支付叶高笋、吴俊声、蔡克全老师赴杭州参加省中小学摄影教育研讨会差旅费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2948</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讲座、交流</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20180122</w:t>
            </w:r>
            <w:r>
              <w:rPr>
                <w:rFonts w:ascii="仿宋" w:eastAsia="仿宋" w:hAnsi="仿宋" w:cs="宋体" w:hint="eastAsia"/>
                <w:kern w:val="0"/>
                <w:szCs w:val="21"/>
              </w:rPr>
              <w:t>支付吴俊声、叶高笋、孙娴、黄玲愉等</w:t>
            </w:r>
            <w:r>
              <w:rPr>
                <w:rFonts w:ascii="仿宋" w:eastAsia="仿宋" w:hAnsi="仿宋" w:cs="宋体" w:hint="eastAsia"/>
                <w:kern w:val="0"/>
                <w:szCs w:val="21"/>
              </w:rPr>
              <w:t>4</w:t>
            </w:r>
            <w:r>
              <w:rPr>
                <w:rFonts w:ascii="仿宋" w:eastAsia="仿宋" w:hAnsi="仿宋" w:cs="宋体" w:hint="eastAsia"/>
                <w:kern w:val="0"/>
                <w:szCs w:val="21"/>
              </w:rPr>
              <w:t>位老师赴杭州参加“跨界与融合”青少年摄影教育高峰论坛差旅费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5292</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讲座、交流</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图片存储与索引系统开发（用于摄影等作品上传，作业点评等）</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39800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数字化</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20170919</w:t>
            </w:r>
            <w:r>
              <w:rPr>
                <w:rFonts w:ascii="仿宋" w:eastAsia="仿宋" w:hAnsi="仿宋" w:cs="宋体" w:hint="eastAsia"/>
                <w:kern w:val="0"/>
                <w:szCs w:val="21"/>
              </w:rPr>
              <w:t>支付吴俊声老师购置摄影专业教学参考图书购置经费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5248</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图书</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20170919</w:t>
            </w:r>
            <w:r>
              <w:rPr>
                <w:rFonts w:ascii="仿宋" w:eastAsia="仿宋" w:hAnsi="仿宋" w:cs="宋体" w:hint="eastAsia"/>
                <w:kern w:val="0"/>
                <w:szCs w:val="21"/>
              </w:rPr>
              <w:t>支付吴俊声老师大师工作室图书购置运费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85</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图书</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20171218</w:t>
            </w:r>
            <w:r>
              <w:rPr>
                <w:rFonts w:ascii="仿宋" w:eastAsia="仿宋" w:hAnsi="仿宋" w:cs="宋体" w:hint="eastAsia"/>
                <w:kern w:val="0"/>
                <w:szCs w:val="21"/>
              </w:rPr>
              <w:t>吴俊声老师支付摄影专业图书购置经费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952.02</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图书</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20170614</w:t>
            </w:r>
            <w:r>
              <w:rPr>
                <w:rFonts w:ascii="仿宋" w:eastAsia="仿宋" w:hAnsi="仿宋" w:cs="宋体" w:hint="eastAsia"/>
                <w:kern w:val="0"/>
                <w:szCs w:val="21"/>
              </w:rPr>
              <w:t>叶高笋老师支付陈孙绵老师</w:t>
            </w:r>
            <w:r>
              <w:rPr>
                <w:rFonts w:ascii="仿宋" w:eastAsia="仿宋" w:hAnsi="仿宋" w:cs="宋体" w:hint="eastAsia"/>
                <w:kern w:val="0"/>
                <w:szCs w:val="21"/>
              </w:rPr>
              <w:t>3</w:t>
            </w:r>
            <w:r>
              <w:rPr>
                <w:rFonts w:ascii="仿宋" w:eastAsia="仿宋" w:hAnsi="仿宋" w:cs="宋体" w:hint="eastAsia"/>
                <w:kern w:val="0"/>
                <w:szCs w:val="21"/>
              </w:rPr>
              <w:t>月</w:t>
            </w:r>
            <w:r>
              <w:rPr>
                <w:rFonts w:ascii="仿宋" w:eastAsia="仿宋" w:hAnsi="仿宋" w:cs="宋体" w:hint="eastAsia"/>
                <w:kern w:val="0"/>
                <w:szCs w:val="21"/>
              </w:rPr>
              <w:t>23</w:t>
            </w:r>
            <w:r>
              <w:rPr>
                <w:rFonts w:ascii="仿宋" w:eastAsia="仿宋" w:hAnsi="仿宋" w:cs="宋体" w:hint="eastAsia"/>
                <w:kern w:val="0"/>
                <w:szCs w:val="21"/>
              </w:rPr>
              <w:t>日至</w:t>
            </w:r>
            <w:r>
              <w:rPr>
                <w:rFonts w:ascii="仿宋" w:eastAsia="仿宋" w:hAnsi="仿宋" w:cs="宋体" w:hint="eastAsia"/>
                <w:kern w:val="0"/>
                <w:szCs w:val="21"/>
              </w:rPr>
              <w:t>4</w:t>
            </w:r>
            <w:r>
              <w:rPr>
                <w:rFonts w:ascii="仿宋" w:eastAsia="仿宋" w:hAnsi="仿宋" w:cs="宋体" w:hint="eastAsia"/>
                <w:kern w:val="0"/>
                <w:szCs w:val="21"/>
              </w:rPr>
              <w:t>月</w:t>
            </w:r>
            <w:r>
              <w:rPr>
                <w:rFonts w:ascii="仿宋" w:eastAsia="仿宋" w:hAnsi="仿宋" w:cs="宋体" w:hint="eastAsia"/>
                <w:kern w:val="0"/>
                <w:szCs w:val="21"/>
              </w:rPr>
              <w:t>24</w:t>
            </w:r>
            <w:r>
              <w:rPr>
                <w:rFonts w:ascii="仿宋" w:eastAsia="仿宋" w:hAnsi="仿宋" w:cs="宋体" w:hint="eastAsia"/>
                <w:kern w:val="0"/>
                <w:szCs w:val="21"/>
              </w:rPr>
              <w:t>日影楼照片数码后期处理方法课时费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6400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20171218</w:t>
            </w:r>
            <w:r>
              <w:rPr>
                <w:rFonts w:ascii="仿宋" w:eastAsia="仿宋" w:hAnsi="仿宋" w:cs="宋体" w:hint="eastAsia"/>
                <w:kern w:val="0"/>
                <w:szCs w:val="21"/>
              </w:rPr>
              <w:t>吴俊声老师支付黄信乐老师摄影专业建设指导费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5600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20170616</w:t>
            </w:r>
            <w:r>
              <w:rPr>
                <w:rFonts w:ascii="仿宋" w:eastAsia="仿宋" w:hAnsi="仿宋" w:cs="宋体" w:hint="eastAsia"/>
                <w:kern w:val="0"/>
                <w:szCs w:val="21"/>
              </w:rPr>
              <w:t>叶高笋老师支付余景东数字影像专业学生专业指导费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1600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w:t>
            </w:r>
            <w:r>
              <w:rPr>
                <w:rFonts w:ascii="仿宋" w:eastAsia="仿宋" w:hAnsi="仿宋" w:cs="宋体" w:hint="eastAsia"/>
                <w:kern w:val="0"/>
                <w:szCs w:val="21"/>
              </w:rPr>
              <w:t>吴光剑（外聘工资）</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2200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2017-4</w:t>
            </w:r>
            <w:r>
              <w:rPr>
                <w:rFonts w:ascii="仿宋" w:eastAsia="仿宋" w:hAnsi="仿宋" w:cs="宋体" w:hint="eastAsia"/>
                <w:kern w:val="0"/>
                <w:szCs w:val="21"/>
              </w:rPr>
              <w:t>吴光剑（外聘工资）</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2400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2017-5</w:t>
            </w:r>
            <w:r>
              <w:rPr>
                <w:rFonts w:ascii="仿宋" w:eastAsia="仿宋" w:hAnsi="仿宋" w:cs="宋体" w:hint="eastAsia"/>
                <w:kern w:val="0"/>
                <w:szCs w:val="21"/>
              </w:rPr>
              <w:t>吴光剑（外聘工资）</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3200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w:t>
            </w:r>
            <w:r>
              <w:rPr>
                <w:rFonts w:ascii="仿宋" w:eastAsia="仿宋" w:hAnsi="仿宋" w:cs="宋体" w:hint="eastAsia"/>
                <w:kern w:val="0"/>
                <w:szCs w:val="21"/>
              </w:rPr>
              <w:t>吴光剑（外聘工资）</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900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w:t>
            </w:r>
            <w:r>
              <w:rPr>
                <w:rFonts w:ascii="仿宋" w:eastAsia="仿宋" w:hAnsi="仿宋" w:cs="宋体" w:hint="eastAsia"/>
                <w:kern w:val="0"/>
                <w:szCs w:val="21"/>
              </w:rPr>
              <w:t>余景东（外聘工资）</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6000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w:t>
            </w:r>
            <w:r>
              <w:rPr>
                <w:rFonts w:ascii="仿宋" w:eastAsia="仿宋" w:hAnsi="仿宋" w:cs="宋体" w:hint="eastAsia"/>
                <w:kern w:val="0"/>
                <w:szCs w:val="21"/>
              </w:rPr>
              <w:t>陈孙绵（外聘工资）</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2400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29-7-2018-1</w:t>
            </w:r>
            <w:r>
              <w:rPr>
                <w:rFonts w:ascii="仿宋" w:eastAsia="仿宋" w:hAnsi="仿宋" w:cs="宋体" w:hint="eastAsia"/>
                <w:kern w:val="0"/>
                <w:szCs w:val="21"/>
              </w:rPr>
              <w:t>吴光剑</w:t>
            </w:r>
            <w:r>
              <w:rPr>
                <w:rFonts w:ascii="仿宋" w:eastAsia="仿宋" w:hAnsi="仿宋" w:cs="宋体" w:hint="eastAsia"/>
                <w:kern w:val="0"/>
                <w:szCs w:val="21"/>
              </w:rPr>
              <w:t>900</w:t>
            </w:r>
            <w:r>
              <w:rPr>
                <w:rFonts w:ascii="仿宋" w:eastAsia="仿宋" w:hAnsi="仿宋" w:cs="宋体" w:hint="eastAsia"/>
                <w:kern w:val="0"/>
                <w:szCs w:val="21"/>
              </w:rPr>
              <w:t>、陈孙绵</w:t>
            </w:r>
            <w:r>
              <w:rPr>
                <w:rFonts w:ascii="仿宋" w:eastAsia="仿宋" w:hAnsi="仿宋" w:cs="宋体" w:hint="eastAsia"/>
                <w:kern w:val="0"/>
                <w:szCs w:val="21"/>
              </w:rPr>
              <w:t>2400</w:t>
            </w:r>
            <w:r>
              <w:rPr>
                <w:rFonts w:ascii="仿宋" w:eastAsia="仿宋" w:hAnsi="仿宋" w:cs="宋体" w:hint="eastAsia"/>
                <w:kern w:val="0"/>
                <w:szCs w:val="21"/>
              </w:rPr>
              <w:t>、余景东</w:t>
            </w:r>
            <w:r>
              <w:rPr>
                <w:rFonts w:ascii="仿宋" w:eastAsia="仿宋" w:hAnsi="仿宋" w:cs="宋体" w:hint="eastAsia"/>
                <w:kern w:val="0"/>
                <w:szCs w:val="21"/>
              </w:rPr>
              <w:t>1800</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5100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29-7-2018-4</w:t>
            </w:r>
            <w:r>
              <w:rPr>
                <w:rFonts w:ascii="仿宋" w:eastAsia="仿宋" w:hAnsi="仿宋" w:cs="宋体" w:hint="eastAsia"/>
                <w:kern w:val="0"/>
                <w:szCs w:val="21"/>
              </w:rPr>
              <w:t>吴光剑</w:t>
            </w:r>
            <w:r>
              <w:rPr>
                <w:rFonts w:ascii="仿宋" w:eastAsia="仿宋" w:hAnsi="仿宋" w:cs="宋体" w:hint="eastAsia"/>
                <w:kern w:val="0"/>
                <w:szCs w:val="21"/>
              </w:rPr>
              <w:t>1350</w:t>
            </w:r>
            <w:r>
              <w:rPr>
                <w:rFonts w:ascii="仿宋" w:eastAsia="仿宋" w:hAnsi="仿宋" w:cs="宋体" w:hint="eastAsia"/>
                <w:kern w:val="0"/>
                <w:szCs w:val="21"/>
              </w:rPr>
              <w:t>、陈孙绵</w:t>
            </w:r>
            <w:r>
              <w:rPr>
                <w:rFonts w:ascii="仿宋" w:eastAsia="仿宋" w:hAnsi="仿宋" w:cs="宋体" w:hint="eastAsia"/>
                <w:kern w:val="0"/>
                <w:szCs w:val="21"/>
              </w:rPr>
              <w:t>1800</w:t>
            </w:r>
            <w:r>
              <w:rPr>
                <w:rFonts w:ascii="仿宋" w:eastAsia="仿宋" w:hAnsi="仿宋" w:cs="宋体" w:hint="eastAsia"/>
                <w:kern w:val="0"/>
                <w:szCs w:val="21"/>
              </w:rPr>
              <w:t>、余景东</w:t>
            </w:r>
            <w:r>
              <w:rPr>
                <w:rFonts w:ascii="仿宋" w:eastAsia="仿宋" w:hAnsi="仿宋" w:cs="宋体" w:hint="eastAsia"/>
                <w:kern w:val="0"/>
                <w:szCs w:val="21"/>
              </w:rPr>
              <w:t>1800</w:t>
            </w:r>
            <w:r>
              <w:rPr>
                <w:rFonts w:ascii="仿宋" w:eastAsia="仿宋" w:hAnsi="仿宋" w:cs="宋体" w:hint="eastAsia"/>
                <w:kern w:val="0"/>
                <w:szCs w:val="21"/>
              </w:rPr>
              <w:t>、黄信乐</w:t>
            </w:r>
            <w:r>
              <w:rPr>
                <w:rFonts w:ascii="仿宋" w:eastAsia="仿宋" w:hAnsi="仿宋" w:cs="宋体" w:hint="eastAsia"/>
                <w:kern w:val="0"/>
                <w:szCs w:val="21"/>
              </w:rPr>
              <w:t>3600</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8550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29-7-2018-5</w:t>
            </w:r>
            <w:r>
              <w:rPr>
                <w:rFonts w:ascii="仿宋" w:eastAsia="仿宋" w:hAnsi="仿宋" w:cs="宋体" w:hint="eastAsia"/>
                <w:kern w:val="0"/>
                <w:szCs w:val="21"/>
              </w:rPr>
              <w:t>吴光剑</w:t>
            </w:r>
            <w:r>
              <w:rPr>
                <w:rFonts w:ascii="仿宋" w:eastAsia="仿宋" w:hAnsi="仿宋" w:cs="宋体" w:hint="eastAsia"/>
                <w:kern w:val="0"/>
                <w:szCs w:val="21"/>
              </w:rPr>
              <w:t>900</w:t>
            </w:r>
            <w:r>
              <w:rPr>
                <w:rFonts w:ascii="仿宋" w:eastAsia="仿宋" w:hAnsi="仿宋" w:cs="宋体" w:hint="eastAsia"/>
                <w:kern w:val="0"/>
                <w:szCs w:val="21"/>
              </w:rPr>
              <w:t>、余景东</w:t>
            </w:r>
            <w:r>
              <w:rPr>
                <w:rFonts w:ascii="仿宋" w:eastAsia="仿宋" w:hAnsi="仿宋" w:cs="宋体" w:hint="eastAsia"/>
                <w:kern w:val="0"/>
                <w:szCs w:val="21"/>
              </w:rPr>
              <w:t>2400</w:t>
            </w:r>
            <w:r>
              <w:rPr>
                <w:rFonts w:ascii="仿宋" w:eastAsia="仿宋" w:hAnsi="仿宋" w:cs="宋体" w:hint="eastAsia"/>
                <w:kern w:val="0"/>
                <w:szCs w:val="21"/>
              </w:rPr>
              <w:t>、黄信乐</w:t>
            </w:r>
            <w:r>
              <w:rPr>
                <w:rFonts w:ascii="仿宋" w:eastAsia="仿宋" w:hAnsi="仿宋" w:cs="宋体" w:hint="eastAsia"/>
                <w:kern w:val="0"/>
                <w:szCs w:val="21"/>
              </w:rPr>
              <w:t xml:space="preserve">4800 </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8100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外聘教师</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lastRenderedPageBreak/>
              <w:t>20170505</w:t>
            </w:r>
            <w:r>
              <w:rPr>
                <w:rFonts w:ascii="仿宋" w:eastAsia="仿宋" w:hAnsi="仿宋" w:cs="宋体" w:hint="eastAsia"/>
                <w:kern w:val="0"/>
                <w:szCs w:val="21"/>
              </w:rPr>
              <w:t>吴俊声老师支付摄影专业赴上海唯一视觉顶岗实训企业指导师指导费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13100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现代学徒制</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20171010</w:t>
            </w:r>
            <w:r>
              <w:rPr>
                <w:rFonts w:ascii="仿宋" w:eastAsia="仿宋" w:hAnsi="仿宋" w:cs="宋体" w:hint="eastAsia"/>
                <w:kern w:val="0"/>
                <w:szCs w:val="21"/>
              </w:rPr>
              <w:t>支付国庆节杨府山公园摄影展工作人员中餐费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1440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20171012</w:t>
            </w:r>
            <w:r>
              <w:rPr>
                <w:rFonts w:ascii="仿宋" w:eastAsia="仿宋" w:hAnsi="仿宋" w:cs="宋体" w:hint="eastAsia"/>
                <w:kern w:val="0"/>
                <w:szCs w:val="21"/>
              </w:rPr>
              <w:t>支付市首届摄影艺术节我校师生作品展展区展示牌制作经费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5200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20171017</w:t>
            </w:r>
            <w:r>
              <w:rPr>
                <w:rFonts w:ascii="仿宋" w:eastAsia="仿宋" w:hAnsi="仿宋" w:cs="宋体" w:hint="eastAsia"/>
                <w:kern w:val="0"/>
                <w:szCs w:val="21"/>
              </w:rPr>
              <w:t>吴俊声老师支付温州市首届摄影艺术节参展作品相框展板制作经费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26840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20171017</w:t>
            </w:r>
            <w:r>
              <w:rPr>
                <w:rFonts w:ascii="仿宋" w:eastAsia="仿宋" w:hAnsi="仿宋" w:cs="宋体" w:hint="eastAsia"/>
                <w:kern w:val="0"/>
                <w:szCs w:val="21"/>
              </w:rPr>
              <w:t>支付摄影师巡视马甲、礼仪队服装清洗费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795</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20171028</w:t>
            </w:r>
            <w:r>
              <w:rPr>
                <w:rFonts w:ascii="仿宋" w:eastAsia="仿宋" w:hAnsi="仿宋" w:cs="宋体" w:hint="eastAsia"/>
                <w:kern w:val="0"/>
                <w:szCs w:val="21"/>
              </w:rPr>
              <w:t>支付吴俊声、钱光忠、孙娴等三位老师赴丽水就国际摄影展会场布置洽谈差旅费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420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20171101</w:t>
            </w:r>
            <w:r>
              <w:rPr>
                <w:rFonts w:ascii="仿宋" w:eastAsia="仿宋" w:hAnsi="仿宋" w:cs="宋体" w:hint="eastAsia"/>
                <w:kern w:val="0"/>
                <w:szCs w:val="21"/>
              </w:rPr>
              <w:t>数字影像专业组采风记录片拍摄费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13000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20171113</w:t>
            </w:r>
            <w:r>
              <w:rPr>
                <w:rFonts w:ascii="仿宋" w:eastAsia="仿宋" w:hAnsi="仿宋" w:cs="宋体" w:hint="eastAsia"/>
                <w:kern w:val="0"/>
                <w:szCs w:val="21"/>
              </w:rPr>
              <w:t>吴俊声老师支付</w:t>
            </w:r>
            <w:r>
              <w:rPr>
                <w:rFonts w:ascii="仿宋" w:eastAsia="仿宋" w:hAnsi="仿宋" w:cs="宋体" w:hint="eastAsia"/>
                <w:kern w:val="0"/>
                <w:szCs w:val="21"/>
              </w:rPr>
              <w:t>2017</w:t>
            </w:r>
            <w:r>
              <w:rPr>
                <w:rFonts w:ascii="仿宋" w:eastAsia="仿宋" w:hAnsi="仿宋" w:cs="宋体" w:hint="eastAsia"/>
                <w:kern w:val="0"/>
                <w:szCs w:val="21"/>
              </w:rPr>
              <w:t>年丽水国际摄影节会场布置经费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23900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20171124</w:t>
            </w:r>
            <w:r>
              <w:rPr>
                <w:rFonts w:ascii="仿宋" w:eastAsia="仿宋" w:hAnsi="仿宋" w:cs="宋体" w:hint="eastAsia"/>
                <w:kern w:val="0"/>
                <w:szCs w:val="21"/>
              </w:rPr>
              <w:t>支付丽水国际摄影节作品运送费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4600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20171124</w:t>
            </w:r>
            <w:r>
              <w:rPr>
                <w:rFonts w:ascii="仿宋" w:eastAsia="仿宋" w:hAnsi="仿宋" w:cs="宋体" w:hint="eastAsia"/>
                <w:kern w:val="0"/>
                <w:szCs w:val="21"/>
              </w:rPr>
              <w:t>吴俊声老师支付丽水摄影节海报相框制作经费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6000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20171127</w:t>
            </w:r>
            <w:r>
              <w:rPr>
                <w:rFonts w:ascii="仿宋" w:eastAsia="仿宋" w:hAnsi="仿宋" w:cs="宋体" w:hint="eastAsia"/>
                <w:kern w:val="0"/>
                <w:szCs w:val="21"/>
              </w:rPr>
              <w:t>支付罗杨、蔡克全、吴俊声、叶高笋、郑豪、钱光忠、孙娴、叶扬、黄玲愉、金亦可、林宁宁等</w:t>
            </w:r>
            <w:r>
              <w:rPr>
                <w:rFonts w:ascii="仿宋" w:eastAsia="仿宋" w:hAnsi="仿宋" w:cs="宋体" w:hint="eastAsia"/>
                <w:kern w:val="0"/>
                <w:szCs w:val="21"/>
              </w:rPr>
              <w:t>11</w:t>
            </w:r>
            <w:r>
              <w:rPr>
                <w:rFonts w:ascii="仿宋" w:eastAsia="仿宋" w:hAnsi="仿宋" w:cs="宋体" w:hint="eastAsia"/>
                <w:kern w:val="0"/>
                <w:szCs w:val="21"/>
              </w:rPr>
              <w:t>位老师赴丽水摄影展差旅费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11321</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20180109</w:t>
            </w:r>
            <w:r>
              <w:rPr>
                <w:rFonts w:ascii="仿宋" w:eastAsia="仿宋" w:hAnsi="仿宋" w:cs="宋体" w:hint="eastAsia"/>
                <w:kern w:val="0"/>
                <w:szCs w:val="21"/>
              </w:rPr>
              <w:t>叶高笋老师支付丽水摄影节展区相框制作经费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24140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宣传</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20170628</w:t>
            </w:r>
            <w:r>
              <w:rPr>
                <w:rFonts w:ascii="仿宋" w:eastAsia="仿宋" w:hAnsi="仿宋" w:cs="宋体" w:hint="eastAsia"/>
                <w:kern w:val="0"/>
                <w:szCs w:val="21"/>
              </w:rPr>
              <w:t>支付蔡克全、吴俊声、叶高笋、孔祥荣等四位老师赴洛阳参加摄影行业全国成功之道中国之行活动差旅费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10000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学习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20170328</w:t>
            </w:r>
            <w:r>
              <w:rPr>
                <w:rFonts w:ascii="仿宋" w:eastAsia="仿宋" w:hAnsi="仿宋" w:cs="宋体" w:hint="eastAsia"/>
                <w:kern w:val="0"/>
                <w:szCs w:val="21"/>
              </w:rPr>
              <w:t>支付吴俊声、金亦可、叶扬等三位老师赴杭州参加摄影作品展差旅费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2609</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学习</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20171211</w:t>
            </w:r>
            <w:r>
              <w:rPr>
                <w:rFonts w:ascii="仿宋" w:eastAsia="仿宋" w:hAnsi="仿宋" w:cs="宋体" w:hint="eastAsia"/>
                <w:kern w:val="0"/>
                <w:szCs w:val="21"/>
              </w:rPr>
              <w:t>支付吴俊声、顾秀可、黄玲愉、孙娴等四位老师赴广州市连州摄影观摩差旅费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12968</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学习</w:t>
            </w:r>
          </w:p>
        </w:tc>
      </w:tr>
      <w:tr w:rsidR="009D1BF6">
        <w:trPr>
          <w:trHeight w:val="48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20180119</w:t>
            </w:r>
            <w:r>
              <w:rPr>
                <w:rFonts w:ascii="仿宋" w:eastAsia="仿宋" w:hAnsi="仿宋" w:cs="宋体" w:hint="eastAsia"/>
                <w:kern w:val="0"/>
                <w:szCs w:val="21"/>
              </w:rPr>
              <w:t>支付曾少妹、林宁宁、叶扬、吴绮虹、金亦可、金碧瑶等</w:t>
            </w:r>
            <w:r>
              <w:rPr>
                <w:rFonts w:ascii="仿宋" w:eastAsia="仿宋" w:hAnsi="仿宋" w:cs="宋体" w:hint="eastAsia"/>
                <w:kern w:val="0"/>
                <w:szCs w:val="21"/>
              </w:rPr>
              <w:t>6</w:t>
            </w:r>
            <w:r>
              <w:rPr>
                <w:rFonts w:ascii="仿宋" w:eastAsia="仿宋" w:hAnsi="仿宋" w:cs="宋体" w:hint="eastAsia"/>
                <w:kern w:val="0"/>
                <w:szCs w:val="21"/>
              </w:rPr>
              <w:t>位老师赴上海参加国际婚纱摄影器材展览差旅费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10585</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学习</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20171129</w:t>
            </w:r>
            <w:r>
              <w:rPr>
                <w:rFonts w:ascii="仿宋" w:eastAsia="仿宋" w:hAnsi="仿宋" w:cs="宋体" w:hint="eastAsia"/>
                <w:kern w:val="0"/>
                <w:szCs w:val="21"/>
              </w:rPr>
              <w:t>叶高笋老师支付摄影实训设备购置经费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41350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硬件</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20171204</w:t>
            </w:r>
            <w:r>
              <w:rPr>
                <w:rFonts w:ascii="仿宋" w:eastAsia="仿宋" w:hAnsi="仿宋" w:cs="宋体" w:hint="eastAsia"/>
                <w:kern w:val="0"/>
                <w:szCs w:val="21"/>
              </w:rPr>
              <w:t>支付摄影名师工作室装修工程</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90830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硬件</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20180104</w:t>
            </w:r>
            <w:r>
              <w:rPr>
                <w:rFonts w:ascii="仿宋" w:eastAsia="仿宋" w:hAnsi="仿宋" w:cs="宋体" w:hint="eastAsia"/>
                <w:kern w:val="0"/>
                <w:szCs w:val="21"/>
              </w:rPr>
              <w:t>支付摄影棚门口地毯购置经费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352.98</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硬件</w:t>
            </w:r>
          </w:p>
        </w:tc>
      </w:tr>
      <w:tr w:rsidR="009D1BF6">
        <w:trPr>
          <w:trHeight w:val="270"/>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20180330</w:t>
            </w:r>
            <w:r>
              <w:rPr>
                <w:rFonts w:ascii="仿宋" w:eastAsia="仿宋" w:hAnsi="仿宋" w:cs="宋体" w:hint="eastAsia"/>
                <w:kern w:val="0"/>
                <w:szCs w:val="21"/>
              </w:rPr>
              <w:t>叶扬老师支付摄影耗材购置经费</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17550</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硬件</w:t>
            </w:r>
          </w:p>
        </w:tc>
      </w:tr>
      <w:tr w:rsidR="009D1BF6">
        <w:trPr>
          <w:trHeight w:val="435"/>
        </w:trPr>
        <w:tc>
          <w:tcPr>
            <w:tcW w:w="7528" w:type="dxa"/>
            <w:tcBorders>
              <w:top w:val="nil"/>
              <w:left w:val="single" w:sz="4" w:space="0" w:color="auto"/>
              <w:bottom w:val="single" w:sz="4" w:space="0" w:color="auto"/>
              <w:right w:val="single" w:sz="4" w:space="0" w:color="auto"/>
            </w:tcBorders>
            <w:vAlign w:val="center"/>
          </w:tcPr>
          <w:p w:rsidR="009D1BF6" w:rsidRDefault="00F10142">
            <w:pPr>
              <w:widowControl/>
              <w:spacing w:line="360" w:lineRule="auto"/>
              <w:jc w:val="center"/>
              <w:rPr>
                <w:rFonts w:ascii="仿宋" w:eastAsia="仿宋" w:hAnsi="仿宋" w:cs="宋体"/>
                <w:kern w:val="0"/>
                <w:sz w:val="24"/>
                <w:szCs w:val="21"/>
              </w:rPr>
            </w:pPr>
            <w:r>
              <w:rPr>
                <w:rFonts w:ascii="仿宋" w:eastAsia="仿宋" w:hAnsi="仿宋" w:cs="宋体" w:hint="eastAsia"/>
                <w:kern w:val="0"/>
                <w:sz w:val="24"/>
                <w:szCs w:val="21"/>
              </w:rPr>
              <w:t>总计</w:t>
            </w:r>
          </w:p>
        </w:tc>
        <w:tc>
          <w:tcPr>
            <w:tcW w:w="936"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 w:val="24"/>
                <w:szCs w:val="21"/>
              </w:rPr>
            </w:pPr>
            <w:r>
              <w:rPr>
                <w:rFonts w:ascii="仿宋" w:eastAsia="仿宋" w:hAnsi="仿宋" w:cs="宋体" w:hint="eastAsia"/>
                <w:kern w:val="0"/>
                <w:sz w:val="24"/>
                <w:szCs w:val="21"/>
              </w:rPr>
              <w:t>431896</w:t>
            </w:r>
          </w:p>
        </w:tc>
        <w:tc>
          <w:tcPr>
            <w:tcW w:w="1275" w:type="dxa"/>
            <w:tcBorders>
              <w:top w:val="nil"/>
              <w:left w:val="nil"/>
              <w:bottom w:val="single" w:sz="4" w:space="0" w:color="auto"/>
              <w:right w:val="single" w:sz="4" w:space="0" w:color="auto"/>
            </w:tcBorders>
            <w:vAlign w:val="center"/>
          </w:tcPr>
          <w:p w:rsidR="009D1BF6" w:rsidRDefault="00F10142">
            <w:pPr>
              <w:widowControl/>
              <w:spacing w:line="360" w:lineRule="auto"/>
              <w:jc w:val="left"/>
              <w:rPr>
                <w:rFonts w:ascii="仿宋" w:eastAsia="仿宋" w:hAnsi="仿宋" w:cs="宋体"/>
                <w:kern w:val="0"/>
                <w:sz w:val="24"/>
                <w:szCs w:val="21"/>
              </w:rPr>
            </w:pPr>
            <w:r>
              <w:rPr>
                <w:rFonts w:ascii="仿宋" w:eastAsia="仿宋" w:hAnsi="仿宋" w:cs="宋体" w:hint="eastAsia"/>
                <w:kern w:val="0"/>
                <w:sz w:val="24"/>
                <w:szCs w:val="21"/>
              </w:rPr>
              <w:t xml:space="preserve">　</w:t>
            </w:r>
          </w:p>
        </w:tc>
      </w:tr>
    </w:tbl>
    <w:p w:rsidR="009D1BF6" w:rsidRDefault="00F10142">
      <w:pPr>
        <w:spacing w:line="360" w:lineRule="auto"/>
        <w:ind w:firstLineChars="200" w:firstLine="562"/>
        <w:jc w:val="left"/>
        <w:rPr>
          <w:rFonts w:ascii="仿宋_GB2312" w:eastAsia="仿宋_GB2312" w:hAnsi="宋体"/>
          <w:b/>
          <w:sz w:val="28"/>
          <w:szCs w:val="28"/>
        </w:rPr>
      </w:pPr>
      <w:r>
        <w:rPr>
          <w:rFonts w:ascii="仿宋_GB2312" w:eastAsia="仿宋_GB2312" w:hAnsi="宋体" w:hint="eastAsia"/>
          <w:b/>
          <w:sz w:val="28"/>
          <w:szCs w:val="28"/>
        </w:rPr>
        <w:t>五、项目建设阶段性代表成果及建设增量水平</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、学生作品“我们零零后”参展丽水国际摄影节</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lastRenderedPageBreak/>
        <w:t>专业办学以来，在吴俊声名师带领下，举办了全国青少年摄影教育论坛、专业办学五周年师生作品展、温州市首届摄影艺术节师生作品展等大型活动，提升了专业高度，教研组也积累了丰富的活动策划经验。我专业毕业生已经逐步成长为温州地区影像行业的骨干力量，在行业一线工作，积累了大量的优秀影像作品，是我专业的重要资源。</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为了展示办学成果，提升教研组品牌形象，在吴俊声老师带领下，数字影像技术专业“我们零零后”学生作品展参展丽水国际摄影节，在国内摄影界产生了极大反响。</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中国摄影家协会副主席柳军、线云强、居扬、王琛，中国摄影家协会顾问</w:t>
      </w:r>
      <w:r>
        <w:rPr>
          <w:rFonts w:ascii="仿宋_GB2312" w:eastAsia="仿宋_GB2312" w:hAnsi="宋体" w:hint="eastAsia"/>
          <w:sz w:val="28"/>
          <w:szCs w:val="28"/>
        </w:rPr>
        <w:t>李伟坤、张桐胜，中国文联摄影艺术中心主任刘宇，浙江省文联副主席邹跃飞，丽水市文联主席程定飞，中国人像摄影学会常务副主席黄信乐，浙江省摄影家协会名誉主席吴品禾，主席吴宗其，秘书长毛小芳，辽宁省艺术摄影学会主席史春，丽水摄影家协会副主席程昌福，著名摄影家、荷赛金奖和尤金史密斯年度大奖获得者卢广，著名策展人大门、郭宸、陈有为，著名摄影家陈洁、颜劲松等领导专家莅临展区参观指导并对我们学生的作品给予了高度评价。</w:t>
      </w:r>
    </w:p>
    <w:p w:rsidR="009D1BF6" w:rsidRDefault="00F10142">
      <w:pPr>
        <w:spacing w:line="360" w:lineRule="auto"/>
      </w:pPr>
      <w:r>
        <w:rPr>
          <w:noProof/>
        </w:rPr>
        <w:lastRenderedPageBreak/>
        <w:drawing>
          <wp:inline distT="0" distB="0" distL="0" distR="0">
            <wp:extent cx="1851660" cy="4311015"/>
            <wp:effectExtent l="9525" t="9525" r="13335" b="228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51660" cy="4311015"/>
                    </a:xfrm>
                    <a:prstGeom prst="rect">
                      <a:avLst/>
                    </a:prstGeom>
                    <a:noFill/>
                    <a:ln>
                      <a:solidFill>
                        <a:schemeClr val="bg1">
                          <a:lumMod val="50000"/>
                        </a:schemeClr>
                      </a:solidFill>
                    </a:ln>
                  </pic:spPr>
                </pic:pic>
              </a:graphicData>
            </a:graphic>
          </wp:inline>
        </w:drawing>
      </w:r>
      <w:r>
        <w:rPr>
          <w:rFonts w:hint="eastAsia"/>
        </w:rPr>
        <w:t xml:space="preserve"> </w:t>
      </w:r>
      <w:r>
        <w:rPr>
          <w:rFonts w:hint="eastAsia"/>
          <w:noProof/>
        </w:rPr>
        <w:drawing>
          <wp:inline distT="0" distB="0" distL="0" distR="0">
            <wp:extent cx="3676015" cy="4309745"/>
            <wp:effectExtent l="9525" t="9525" r="17780" b="241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015" cy="4309745"/>
                    </a:xfrm>
                    <a:prstGeom prst="rect">
                      <a:avLst/>
                    </a:prstGeom>
                    <a:ln>
                      <a:solidFill>
                        <a:schemeClr val="bg1">
                          <a:lumMod val="50000"/>
                        </a:schemeClr>
                      </a:solidFill>
                    </a:ln>
                  </pic:spPr>
                </pic:pic>
              </a:graphicData>
            </a:graphic>
          </wp:inline>
        </w:drawing>
      </w:r>
    </w:p>
    <w:p w:rsidR="009D1BF6" w:rsidRDefault="00F10142">
      <w:pPr>
        <w:spacing w:line="360" w:lineRule="auto"/>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extent cx="2438400" cy="13677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8999" cy="1368000"/>
                    </a:xfrm>
                    <a:prstGeom prst="rect">
                      <a:avLst/>
                    </a:prstGeom>
                    <a:noFill/>
                    <a:ln>
                      <a:noFill/>
                    </a:ln>
                  </pic:spPr>
                </pic:pic>
              </a:graphicData>
            </a:graphic>
          </wp:inline>
        </w:drawing>
      </w:r>
      <w:r>
        <w:rPr>
          <w:rFonts w:asciiTheme="minorHAnsi" w:eastAsiaTheme="minorEastAsia" w:hAnsiTheme="minorHAnsi" w:cstheme="minorBidi" w:hint="eastAsia"/>
          <w:szCs w:val="22"/>
        </w:rPr>
        <w:t xml:space="preserve"> </w:t>
      </w:r>
      <w:r>
        <w:rPr>
          <w:rFonts w:asciiTheme="minorHAnsi" w:eastAsiaTheme="minorEastAsia" w:hAnsiTheme="minorHAnsi" w:cstheme="minorBidi"/>
          <w:noProof/>
          <w:szCs w:val="22"/>
        </w:rPr>
        <w:drawing>
          <wp:inline distT="0" distB="0" distL="0" distR="0">
            <wp:extent cx="2438400" cy="13677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t="15556"/>
                    <a:stretch>
                      <a:fillRect/>
                    </a:stretch>
                  </pic:blipFill>
                  <pic:spPr>
                    <a:xfrm>
                      <a:off x="0" y="0"/>
                      <a:ext cx="2439000" cy="1368000"/>
                    </a:xfrm>
                    <a:prstGeom prst="rect">
                      <a:avLst/>
                    </a:prstGeom>
                    <a:noFill/>
                    <a:ln>
                      <a:noFill/>
                    </a:ln>
                  </pic:spPr>
                </pic:pic>
              </a:graphicData>
            </a:graphic>
          </wp:inline>
        </w:drawing>
      </w:r>
    </w:p>
    <w:p w:rsidR="009D1BF6" w:rsidRDefault="00F10142">
      <w:pPr>
        <w:spacing w:line="360" w:lineRule="auto"/>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extent cx="2438400" cy="161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38400" cy="1619601"/>
                    </a:xfrm>
                    <a:prstGeom prst="rect">
                      <a:avLst/>
                    </a:prstGeom>
                    <a:noFill/>
                    <a:ln>
                      <a:noFill/>
                    </a:ln>
                  </pic:spPr>
                </pic:pic>
              </a:graphicData>
            </a:graphic>
          </wp:inline>
        </w:drawing>
      </w:r>
      <w:r>
        <w:rPr>
          <w:rFonts w:asciiTheme="minorHAnsi" w:eastAsiaTheme="minorEastAsia" w:hAnsiTheme="minorHAnsi" w:cstheme="minorBidi"/>
          <w:szCs w:val="22"/>
        </w:rPr>
        <w:t xml:space="preserve"> </w:t>
      </w:r>
      <w:r>
        <w:rPr>
          <w:rFonts w:asciiTheme="minorHAnsi" w:eastAsiaTheme="minorEastAsia" w:hAnsiTheme="minorHAnsi" w:cstheme="minorBidi"/>
          <w:noProof/>
          <w:szCs w:val="22"/>
        </w:rPr>
        <w:drawing>
          <wp:inline distT="0" distB="0" distL="0" distR="0">
            <wp:extent cx="2400300" cy="15938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4333" cy="1596974"/>
                    </a:xfrm>
                    <a:prstGeom prst="rect">
                      <a:avLst/>
                    </a:prstGeom>
                    <a:noFill/>
                    <a:ln>
                      <a:noFill/>
                    </a:ln>
                  </pic:spPr>
                </pic:pic>
              </a:graphicData>
            </a:graphic>
          </wp:inline>
        </w:drawing>
      </w:r>
    </w:p>
    <w:p w:rsidR="009D1BF6" w:rsidRDefault="00F10142">
      <w:pPr>
        <w:spacing w:line="360" w:lineRule="auto"/>
        <w:rPr>
          <w:rFonts w:asciiTheme="minorHAnsi" w:eastAsiaTheme="minorEastAsia" w:hAnsiTheme="minorHAnsi" w:cstheme="minorBidi"/>
          <w:szCs w:val="22"/>
        </w:rPr>
      </w:pPr>
      <w:r>
        <w:rPr>
          <w:rFonts w:asciiTheme="minorHAnsi" w:eastAsiaTheme="minorEastAsia" w:hAnsiTheme="minorHAnsi" w:cstheme="minorBidi"/>
          <w:noProof/>
          <w:szCs w:val="22"/>
        </w:rPr>
        <w:lastRenderedPageBreak/>
        <w:drawing>
          <wp:inline distT="0" distB="0" distL="0" distR="0">
            <wp:extent cx="2438400" cy="18262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38400" cy="1826551"/>
                    </a:xfrm>
                    <a:prstGeom prst="rect">
                      <a:avLst/>
                    </a:prstGeom>
                    <a:noFill/>
                    <a:ln>
                      <a:noFill/>
                    </a:ln>
                  </pic:spPr>
                </pic:pic>
              </a:graphicData>
            </a:graphic>
          </wp:inline>
        </w:drawing>
      </w:r>
      <w:r>
        <w:rPr>
          <w:rFonts w:asciiTheme="minorHAnsi" w:eastAsiaTheme="minorEastAsia" w:hAnsiTheme="minorHAnsi" w:cstheme="minorBidi" w:hint="eastAsia"/>
          <w:szCs w:val="22"/>
        </w:rPr>
        <w:t xml:space="preserve"> </w:t>
      </w:r>
      <w:r>
        <w:rPr>
          <w:rFonts w:asciiTheme="minorHAnsi" w:eastAsiaTheme="minorEastAsia" w:hAnsiTheme="minorHAnsi" w:cstheme="minorBidi"/>
          <w:noProof/>
          <w:szCs w:val="22"/>
        </w:rPr>
        <w:drawing>
          <wp:inline distT="0" distB="0" distL="0" distR="0">
            <wp:extent cx="2428875" cy="1819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28875" cy="1819416"/>
                    </a:xfrm>
                    <a:prstGeom prst="rect">
                      <a:avLst/>
                    </a:prstGeom>
                    <a:noFill/>
                    <a:ln>
                      <a:noFill/>
                    </a:ln>
                  </pic:spPr>
                </pic:pic>
              </a:graphicData>
            </a:graphic>
          </wp:inline>
        </w:drawing>
      </w:r>
    </w:p>
    <w:p w:rsidR="009D1BF6" w:rsidRDefault="00F10142">
      <w:pPr>
        <w:spacing w:line="360" w:lineRule="auto"/>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extent cx="2438400" cy="1619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38400" cy="1619601"/>
                    </a:xfrm>
                    <a:prstGeom prst="rect">
                      <a:avLst/>
                    </a:prstGeom>
                    <a:noFill/>
                    <a:ln>
                      <a:noFill/>
                    </a:ln>
                  </pic:spPr>
                </pic:pic>
              </a:graphicData>
            </a:graphic>
          </wp:inline>
        </w:drawing>
      </w:r>
      <w:r>
        <w:rPr>
          <w:rFonts w:asciiTheme="minorHAnsi" w:eastAsiaTheme="minorEastAsia" w:hAnsiTheme="minorHAnsi" w:cstheme="minorBidi" w:hint="eastAsia"/>
          <w:szCs w:val="22"/>
        </w:rPr>
        <w:t xml:space="preserve"> </w:t>
      </w:r>
      <w:r>
        <w:rPr>
          <w:rFonts w:asciiTheme="minorHAnsi" w:eastAsiaTheme="minorEastAsia" w:hAnsiTheme="minorHAnsi" w:cstheme="minorBidi"/>
          <w:noProof/>
          <w:szCs w:val="22"/>
        </w:rPr>
        <w:drawing>
          <wp:inline distT="0" distB="0" distL="0" distR="0">
            <wp:extent cx="2438400" cy="1619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38400" cy="1619601"/>
                    </a:xfrm>
                    <a:prstGeom prst="rect">
                      <a:avLst/>
                    </a:prstGeom>
                    <a:noFill/>
                    <a:ln>
                      <a:noFill/>
                    </a:ln>
                  </pic:spPr>
                </pic:pic>
              </a:graphicData>
            </a:graphic>
          </wp:inline>
        </w:drawing>
      </w:r>
    </w:p>
    <w:p w:rsidR="009D1BF6" w:rsidRDefault="00F10142">
      <w:pPr>
        <w:spacing w:line="360" w:lineRule="auto"/>
        <w:rPr>
          <w:rFonts w:ascii="仿宋_GB2312" w:eastAsia="仿宋_GB2312" w:hAnsi="宋体"/>
          <w:sz w:val="28"/>
          <w:szCs w:val="28"/>
        </w:rPr>
      </w:pPr>
      <w:r>
        <w:rPr>
          <w:rFonts w:asciiTheme="minorHAnsi" w:eastAsiaTheme="minorEastAsia" w:hAnsiTheme="minorHAnsi" w:cstheme="minorBidi"/>
          <w:noProof/>
          <w:szCs w:val="22"/>
        </w:rPr>
        <w:drawing>
          <wp:inline distT="0" distB="0" distL="0" distR="0">
            <wp:extent cx="2438400" cy="1628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38400" cy="1628599"/>
                    </a:xfrm>
                    <a:prstGeom prst="rect">
                      <a:avLst/>
                    </a:prstGeom>
                    <a:noFill/>
                    <a:ln>
                      <a:noFill/>
                    </a:ln>
                  </pic:spPr>
                </pic:pic>
              </a:graphicData>
            </a:graphic>
          </wp:inline>
        </w:drawing>
      </w:r>
      <w:r>
        <w:rPr>
          <w:rFonts w:asciiTheme="minorHAnsi" w:eastAsiaTheme="minorEastAsia" w:hAnsiTheme="minorHAnsi" w:cstheme="minorBidi"/>
          <w:szCs w:val="22"/>
        </w:rPr>
        <w:t xml:space="preserve"> </w:t>
      </w:r>
      <w:r>
        <w:rPr>
          <w:rFonts w:asciiTheme="minorHAnsi" w:eastAsiaTheme="minorEastAsia" w:hAnsiTheme="minorHAnsi" w:cstheme="minorBidi"/>
          <w:noProof/>
          <w:szCs w:val="22"/>
        </w:rPr>
        <w:drawing>
          <wp:inline distT="0" distB="0" distL="0" distR="0">
            <wp:extent cx="2438400" cy="1628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t="10837"/>
                    <a:stretch>
                      <a:fillRect/>
                    </a:stretch>
                  </pic:blipFill>
                  <pic:spPr>
                    <a:xfrm>
                      <a:off x="0" y="0"/>
                      <a:ext cx="2442899" cy="1631605"/>
                    </a:xfrm>
                    <a:prstGeom prst="rect">
                      <a:avLst/>
                    </a:prstGeom>
                    <a:noFill/>
                    <a:ln>
                      <a:noFill/>
                    </a:ln>
                  </pic:spPr>
                </pic:pic>
              </a:graphicData>
            </a:graphic>
          </wp:inline>
        </w:drawing>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、创立温州二职创业孵化中心</w:t>
      </w:r>
    </w:p>
    <w:p w:rsidR="009D1BF6" w:rsidRDefault="00F10142">
      <w:pPr>
        <w:spacing w:line="360" w:lineRule="auto"/>
        <w:ind w:firstLineChars="200" w:firstLine="560"/>
        <w:jc w:val="left"/>
        <w:rPr>
          <w:rFonts w:ascii="仿宋_GB2312" w:eastAsia="仿宋_GB2312" w:hAnsi="宋体"/>
          <w:bCs/>
          <w:sz w:val="28"/>
          <w:szCs w:val="28"/>
        </w:rPr>
      </w:pPr>
      <w:r>
        <w:rPr>
          <w:rFonts w:ascii="仿宋_GB2312" w:eastAsia="仿宋_GB2312" w:hAnsi="宋体" w:hint="eastAsia"/>
          <w:bCs/>
          <w:sz w:val="28"/>
          <w:szCs w:val="28"/>
        </w:rPr>
        <w:t>依托名师工作室，新增了</w:t>
      </w:r>
      <w:r>
        <w:rPr>
          <w:rFonts w:ascii="仿宋_GB2312" w:eastAsia="仿宋_GB2312" w:hAnsi="宋体" w:hint="eastAsia"/>
          <w:bCs/>
          <w:sz w:val="28"/>
          <w:szCs w:val="28"/>
        </w:rPr>
        <w:t>280M</w:t>
      </w:r>
      <w:r>
        <w:rPr>
          <w:rFonts w:ascii="仿宋_GB2312" w:eastAsia="仿宋_GB2312" w:hAnsi="宋体" w:hint="eastAsia"/>
          <w:bCs/>
          <w:sz w:val="28"/>
          <w:szCs w:val="28"/>
          <w:vertAlign w:val="superscript"/>
        </w:rPr>
        <w:t>2</w:t>
      </w:r>
      <w:r>
        <w:rPr>
          <w:rFonts w:ascii="仿宋_GB2312" w:eastAsia="仿宋_GB2312" w:hAnsi="宋体" w:hint="eastAsia"/>
          <w:bCs/>
          <w:sz w:val="28"/>
          <w:szCs w:val="28"/>
        </w:rPr>
        <w:t>的实训场所，成立了温州二职创业孵化中心，以数字影像技术专业、形象设计专业、电子商务专业、会计电算化专业就业班学生为基础，创建了</w:t>
      </w:r>
      <w:r>
        <w:rPr>
          <w:rFonts w:ascii="仿宋_GB2312" w:eastAsia="仿宋_GB2312" w:hAnsi="宋体" w:hint="eastAsia"/>
          <w:bCs/>
          <w:sz w:val="28"/>
          <w:szCs w:val="28"/>
        </w:rPr>
        <w:t>9</w:t>
      </w:r>
      <w:r>
        <w:rPr>
          <w:rFonts w:ascii="仿宋_GB2312" w:eastAsia="仿宋_GB2312" w:hAnsi="宋体" w:hint="eastAsia"/>
          <w:bCs/>
          <w:sz w:val="28"/>
          <w:szCs w:val="28"/>
        </w:rPr>
        <w:t>只学生创业队伍。并利用自身温州市摄影行业协会顾问的身份，与行业深入合作，使温州市摄影行业协会秘书处落户名师工作室，使名师工作室成为温州摄影行业交流与活动的中心，为温州二职校企合作联盟提供场地支持，使我校数字影像技术专业校企合作上了一个新台阶。</w:t>
      </w:r>
    </w:p>
    <w:p w:rsidR="009D1BF6" w:rsidRDefault="00F10142">
      <w:pPr>
        <w:spacing w:line="360" w:lineRule="auto"/>
        <w:jc w:val="left"/>
        <w:rPr>
          <w:rFonts w:ascii="仿宋_GB2312" w:eastAsia="仿宋_GB2312" w:hAnsi="宋体"/>
          <w:sz w:val="28"/>
          <w:szCs w:val="28"/>
        </w:rPr>
      </w:pPr>
      <w:r>
        <w:rPr>
          <w:rFonts w:ascii="仿宋_GB2312" w:eastAsia="仿宋_GB2312" w:hAnsi="宋体"/>
          <w:noProof/>
          <w:sz w:val="28"/>
          <w:szCs w:val="28"/>
        </w:rPr>
        <w:lastRenderedPageBreak/>
        <w:drawing>
          <wp:inline distT="0" distB="0" distL="0" distR="0">
            <wp:extent cx="6188710" cy="20910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88710" cy="2091055"/>
                    </a:xfrm>
                    <a:prstGeom prst="rect">
                      <a:avLst/>
                    </a:prstGeom>
                  </pic:spPr>
                </pic:pic>
              </a:graphicData>
            </a:graphic>
          </wp:inline>
        </w:drawing>
      </w:r>
    </w:p>
    <w:p w:rsidR="009D1BF6" w:rsidRDefault="00F10142">
      <w:pPr>
        <w:spacing w:line="360" w:lineRule="auto"/>
        <w:jc w:val="left"/>
        <w:rPr>
          <w:rFonts w:ascii="仿宋_GB2312" w:eastAsia="仿宋_GB2312" w:hAnsi="宋体"/>
          <w:sz w:val="28"/>
          <w:szCs w:val="28"/>
        </w:rPr>
      </w:pPr>
      <w:r>
        <w:rPr>
          <w:rFonts w:ascii="仿宋_GB2312" w:eastAsia="仿宋_GB2312" w:hAnsi="宋体"/>
          <w:noProof/>
          <w:sz w:val="28"/>
          <w:szCs w:val="28"/>
        </w:rPr>
        <w:drawing>
          <wp:inline distT="0" distB="0" distL="0" distR="0">
            <wp:extent cx="5937885" cy="1971675"/>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0774" cy="1972535"/>
                    </a:xfrm>
                    <a:prstGeom prst="rect">
                      <a:avLst/>
                    </a:prstGeom>
                    <a:noFill/>
                  </pic:spPr>
                </pic:pic>
              </a:graphicData>
            </a:graphic>
          </wp:inline>
        </w:drawing>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、首届浙江省中小学摄影教育基地学校</w:t>
      </w:r>
      <w:r>
        <w:rPr>
          <w:rFonts w:ascii="仿宋_GB2312" w:eastAsia="仿宋_GB2312" w:hAnsi="宋体" w:hint="eastAsia"/>
          <w:sz w:val="28"/>
          <w:szCs w:val="28"/>
        </w:rPr>
        <w:t>.</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为促进从专业层面推进与普及中小学摄影教育这一大课题发展，推动浙江省青少年摄影教育事业发展，</w:t>
      </w:r>
      <w:r>
        <w:rPr>
          <w:rFonts w:ascii="仿宋_GB2312" w:eastAsia="仿宋_GB2312" w:hAnsi="宋体" w:hint="eastAsia"/>
          <w:sz w:val="28"/>
          <w:szCs w:val="28"/>
        </w:rPr>
        <w:t>1</w:t>
      </w:r>
      <w:r>
        <w:rPr>
          <w:rFonts w:ascii="仿宋_GB2312" w:eastAsia="仿宋_GB2312" w:hAnsi="宋体" w:hint="eastAsia"/>
          <w:sz w:val="28"/>
          <w:szCs w:val="28"/>
        </w:rPr>
        <w:t>月</w:t>
      </w:r>
      <w:r>
        <w:rPr>
          <w:rFonts w:ascii="仿宋_GB2312" w:eastAsia="仿宋_GB2312" w:hAnsi="宋体" w:hint="eastAsia"/>
          <w:sz w:val="28"/>
          <w:szCs w:val="28"/>
        </w:rPr>
        <w:t>7</w:t>
      </w:r>
      <w:r>
        <w:rPr>
          <w:rFonts w:ascii="仿宋_GB2312" w:eastAsia="仿宋_GB2312" w:hAnsi="宋体" w:hint="eastAsia"/>
          <w:sz w:val="28"/>
          <w:szCs w:val="28"/>
        </w:rPr>
        <w:t>日，首届浙江省中小学摄影教育研讨会在萧山十中隆重举行。来自全省各地的摄影名家和教师代表相约萧山</w:t>
      </w:r>
      <w:r>
        <w:rPr>
          <w:rFonts w:ascii="仿宋_GB2312" w:eastAsia="仿宋_GB2312" w:hAnsi="宋体" w:hint="eastAsia"/>
          <w:sz w:val="28"/>
          <w:szCs w:val="28"/>
        </w:rPr>
        <w:t xml:space="preserve"> </w:t>
      </w:r>
      <w:r>
        <w:rPr>
          <w:rFonts w:ascii="仿宋_GB2312" w:eastAsia="仿宋_GB2312" w:hAnsi="宋体" w:hint="eastAsia"/>
          <w:sz w:val="28"/>
          <w:szCs w:val="28"/>
        </w:rPr>
        <w:t>，共襄摄影教育盛举。活动由浙江教育报刊总社、浙江省摄影家协会主办，浙江传媒学院设计艺术学院协办、浙江省摄影家协会教育专业委员会、</w:t>
      </w:r>
      <w:r>
        <w:rPr>
          <w:rFonts w:ascii="仿宋_GB2312" w:eastAsia="仿宋_GB2312" w:hAnsi="宋体" w:hint="eastAsia"/>
          <w:sz w:val="28"/>
          <w:szCs w:val="28"/>
        </w:rPr>
        <w:t xml:space="preserve"> </w:t>
      </w:r>
      <w:r>
        <w:rPr>
          <w:rFonts w:ascii="仿宋_GB2312" w:eastAsia="仿宋_GB2312" w:hAnsi="宋体" w:hint="eastAsia"/>
          <w:sz w:val="28"/>
          <w:szCs w:val="28"/>
        </w:rPr>
        <w:t>萧山区教育局、萧山十中、萧山区青少年摄影教育联盟（研究会）承办。</w:t>
      </w:r>
    </w:p>
    <w:p w:rsidR="009D1BF6" w:rsidRDefault="00F10142">
      <w:pPr>
        <w:spacing w:line="360" w:lineRule="auto"/>
        <w:jc w:val="left"/>
        <w:rPr>
          <w:rFonts w:ascii="仿宋_GB2312" w:eastAsia="仿宋_GB2312" w:hAnsi="宋体"/>
          <w:sz w:val="28"/>
          <w:szCs w:val="28"/>
        </w:rPr>
      </w:pPr>
      <w:r>
        <w:rPr>
          <w:rFonts w:ascii="仿宋_GB2312" w:eastAsia="仿宋_GB2312" w:hAnsi="宋体"/>
          <w:noProof/>
          <w:sz w:val="28"/>
          <w:szCs w:val="28"/>
        </w:rPr>
        <w:lastRenderedPageBreak/>
        <w:drawing>
          <wp:inline distT="0" distB="0" distL="0" distR="0">
            <wp:extent cx="5829935" cy="2915285"/>
            <wp:effectExtent l="0" t="0" r="698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29935" cy="2915285"/>
                    </a:xfrm>
                    <a:prstGeom prst="rect">
                      <a:avLst/>
                    </a:prstGeom>
                  </pic:spPr>
                </pic:pic>
              </a:graphicData>
            </a:graphic>
          </wp:inline>
        </w:drawing>
      </w:r>
    </w:p>
    <w:p w:rsidR="009D1BF6" w:rsidRDefault="00F10142">
      <w:pPr>
        <w:spacing w:line="360" w:lineRule="auto"/>
        <w:jc w:val="left"/>
        <w:rPr>
          <w:rFonts w:ascii="仿宋_GB2312" w:eastAsia="仿宋_GB2312" w:hAnsi="宋体"/>
          <w:sz w:val="28"/>
          <w:szCs w:val="28"/>
        </w:rPr>
      </w:pPr>
      <w:r>
        <w:rPr>
          <w:rFonts w:ascii="仿宋_GB2312" w:eastAsia="仿宋_GB2312" w:hAnsi="宋体" w:hint="eastAsia"/>
          <w:sz w:val="28"/>
          <w:szCs w:val="28"/>
        </w:rPr>
        <w:t>开幕式上还进行了首批“浙江省摄影家协会中小学摄影教育基地学校”授牌仪式</w:t>
      </w:r>
    </w:p>
    <w:p w:rsidR="009D1BF6" w:rsidRDefault="00F10142">
      <w:pPr>
        <w:spacing w:line="360" w:lineRule="auto"/>
        <w:jc w:val="left"/>
        <w:rPr>
          <w:rFonts w:ascii="仿宋_GB2312" w:eastAsia="仿宋_GB2312" w:hAnsi="宋体"/>
          <w:sz w:val="28"/>
          <w:szCs w:val="28"/>
        </w:rPr>
      </w:pPr>
      <w:r>
        <w:rPr>
          <w:rFonts w:ascii="仿宋_GB2312" w:eastAsia="仿宋_GB2312" w:hAnsi="宋体"/>
          <w:noProof/>
          <w:sz w:val="28"/>
          <w:szCs w:val="28"/>
        </w:rPr>
        <w:drawing>
          <wp:inline distT="0" distB="0" distL="0" distR="0">
            <wp:extent cx="2691130" cy="1771015"/>
            <wp:effectExtent l="0" t="0" r="635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1130" cy="1771015"/>
                    </a:xfrm>
                    <a:prstGeom prst="rect">
                      <a:avLst/>
                    </a:prstGeom>
                  </pic:spPr>
                </pic:pic>
              </a:graphicData>
            </a:graphic>
          </wp:inline>
        </w:drawing>
      </w:r>
      <w:r>
        <w:rPr>
          <w:rFonts w:ascii="仿宋_GB2312" w:eastAsia="仿宋_GB2312" w:hAnsi="宋体"/>
          <w:noProof/>
          <w:sz w:val="28"/>
          <w:szCs w:val="28"/>
        </w:rPr>
        <w:drawing>
          <wp:inline distT="0" distB="0" distL="0" distR="0">
            <wp:extent cx="2462530" cy="1768475"/>
            <wp:effectExtent l="0" t="0" r="635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2530" cy="1768475"/>
                    </a:xfrm>
                    <a:prstGeom prst="rect">
                      <a:avLst/>
                    </a:prstGeom>
                  </pic:spPr>
                </pic:pic>
              </a:graphicData>
            </a:graphic>
          </wp:inline>
        </w:drawing>
      </w:r>
    </w:p>
    <w:p w:rsidR="009D1BF6" w:rsidRDefault="009D1BF6">
      <w:pPr>
        <w:spacing w:line="360" w:lineRule="auto"/>
        <w:jc w:val="left"/>
        <w:rPr>
          <w:rFonts w:ascii="仿宋_GB2312" w:eastAsia="仿宋_GB2312" w:hAnsi="宋体"/>
          <w:sz w:val="28"/>
          <w:szCs w:val="28"/>
        </w:rPr>
      </w:pPr>
    </w:p>
    <w:p w:rsidR="009D1BF6" w:rsidRDefault="00F10142">
      <w:pPr>
        <w:spacing w:line="360" w:lineRule="auto"/>
        <w:jc w:val="left"/>
        <w:rPr>
          <w:rFonts w:ascii="仿宋_GB2312" w:eastAsia="仿宋_GB2312" w:hAnsi="宋体"/>
          <w:sz w:val="28"/>
          <w:szCs w:val="28"/>
        </w:rPr>
      </w:pPr>
      <w:r>
        <w:rPr>
          <w:rFonts w:ascii="仿宋_GB2312" w:eastAsia="仿宋_GB2312" w:hAnsi="宋体" w:hint="eastAsia"/>
          <w:sz w:val="28"/>
          <w:szCs w:val="28"/>
        </w:rPr>
        <w:t>作为受邀代表，吴俊声老师做了专业建设专题</w:t>
      </w:r>
      <w:r>
        <w:rPr>
          <w:rFonts w:ascii="仿宋_GB2312" w:eastAsia="仿宋_GB2312" w:hAnsi="宋体" w:hint="eastAsia"/>
          <w:sz w:val="28"/>
          <w:szCs w:val="28"/>
        </w:rPr>
        <w:t>发言，受到在座领导、嘉宾、与会人员的高度赞扬，掌声不断。</w:t>
      </w:r>
    </w:p>
    <w:p w:rsidR="009D1BF6" w:rsidRDefault="00F10142">
      <w:pPr>
        <w:spacing w:line="360" w:lineRule="auto"/>
        <w:jc w:val="left"/>
        <w:rPr>
          <w:rFonts w:ascii="仿宋_GB2312" w:eastAsia="仿宋_GB2312" w:hAnsi="宋体"/>
          <w:sz w:val="28"/>
          <w:szCs w:val="28"/>
        </w:rPr>
      </w:pPr>
      <w:r>
        <w:rPr>
          <w:rFonts w:ascii="仿宋_GB2312" w:eastAsia="仿宋_GB2312" w:hAnsi="宋体"/>
          <w:noProof/>
          <w:sz w:val="28"/>
          <w:szCs w:val="28"/>
        </w:rPr>
        <w:drawing>
          <wp:inline distT="0" distB="0" distL="0" distR="0">
            <wp:extent cx="3422015" cy="2235835"/>
            <wp:effectExtent l="0" t="0" r="698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extLst>
                        <a:ext uri="{28A0092B-C50C-407E-A947-70E740481C1C}">
                          <a14:useLocalDpi xmlns:a14="http://schemas.microsoft.com/office/drawing/2010/main" val="0"/>
                        </a:ext>
                      </a:extLst>
                    </a:blip>
                    <a:srcRect t="50161" b="33513"/>
                    <a:stretch>
                      <a:fillRect/>
                    </a:stretch>
                  </pic:blipFill>
                  <pic:spPr>
                    <a:xfrm>
                      <a:off x="0" y="0"/>
                      <a:ext cx="3422015" cy="2235835"/>
                    </a:xfrm>
                    <a:prstGeom prst="rect">
                      <a:avLst/>
                    </a:prstGeom>
                    <a:ln>
                      <a:noFill/>
                    </a:ln>
                  </pic:spPr>
                </pic:pic>
              </a:graphicData>
            </a:graphic>
          </wp:inline>
        </w:drawing>
      </w:r>
    </w:p>
    <w:p w:rsidR="009D1BF6" w:rsidRDefault="00F10142">
      <w:pPr>
        <w:spacing w:line="360" w:lineRule="auto"/>
        <w:ind w:firstLineChars="200" w:firstLine="562"/>
        <w:jc w:val="left"/>
        <w:rPr>
          <w:rFonts w:ascii="仿宋_GB2312" w:eastAsia="仿宋_GB2312" w:hAnsi="宋体"/>
          <w:b/>
          <w:sz w:val="28"/>
          <w:szCs w:val="28"/>
        </w:rPr>
      </w:pPr>
      <w:r>
        <w:rPr>
          <w:rFonts w:ascii="仿宋_GB2312" w:eastAsia="仿宋_GB2312" w:hAnsi="宋体" w:hint="eastAsia"/>
          <w:b/>
          <w:sz w:val="28"/>
          <w:szCs w:val="28"/>
        </w:rPr>
        <w:lastRenderedPageBreak/>
        <w:t>六、存在问题及改进措施</w:t>
      </w:r>
    </w:p>
    <w:p w:rsidR="009D1BF6" w:rsidRDefault="00F10142">
      <w:pPr>
        <w:pStyle w:val="a6"/>
        <w:numPr>
          <w:ilvl w:val="0"/>
          <w:numId w:val="2"/>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经费问题</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名师工作室专项经费统一下发，但并未下发到学校，原因是省文件中并未写明各项目的具体金额，以总额形式下发，导致经费被统筹。建议在下发文件时，标明每个学校每个项目的经费额度，保证专项经费落实到位。</w:t>
      </w:r>
    </w:p>
    <w:p w:rsidR="009D1BF6" w:rsidRDefault="00F10142">
      <w:pPr>
        <w:pStyle w:val="a6"/>
        <w:numPr>
          <w:ilvl w:val="0"/>
          <w:numId w:val="2"/>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教科研活动支持</w:t>
      </w:r>
    </w:p>
    <w:p w:rsidR="009D1BF6" w:rsidRDefault="00F101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名师工作室活动，如何给参与人员计算学分、发放开课证明等，由于没有活动归口，使名师工作室的活动缺乏吸引力，很多教师不愿意加入名师工作室，因为加入名师工作室对于很多老师来说是一种负担，增加了工作量，却没有实质作用。建议能统一上报名师工作室活动，以教育部门的名义发文，更利于名师产生社会辐射。</w:t>
      </w:r>
    </w:p>
    <w:p w:rsidR="009D1BF6" w:rsidRDefault="00F10142">
      <w:pPr>
        <w:pStyle w:val="a6"/>
        <w:numPr>
          <w:ilvl w:val="0"/>
          <w:numId w:val="2"/>
        </w:numPr>
        <w:spacing w:line="360" w:lineRule="auto"/>
        <w:ind w:firstLineChars="0"/>
        <w:jc w:val="left"/>
        <w:rPr>
          <w:rFonts w:ascii="仿宋_GB2312" w:eastAsia="仿宋_GB2312" w:hAnsi="宋体"/>
          <w:sz w:val="28"/>
          <w:szCs w:val="28"/>
        </w:rPr>
      </w:pPr>
      <w:r>
        <w:rPr>
          <w:rFonts w:ascii="仿宋_GB2312" w:eastAsia="仿宋_GB2312" w:hAnsi="宋体" w:hint="eastAsia"/>
          <w:sz w:val="28"/>
          <w:szCs w:val="28"/>
        </w:rPr>
        <w:t>通知到位</w:t>
      </w:r>
    </w:p>
    <w:p w:rsidR="009D1BF6" w:rsidRDefault="00F10142">
      <w:pPr>
        <w:spacing w:line="360" w:lineRule="auto"/>
        <w:ind w:firstLineChars="200" w:firstLine="560"/>
        <w:jc w:val="left"/>
      </w:pPr>
      <w:r>
        <w:rPr>
          <w:rFonts w:ascii="仿宋_GB2312" w:eastAsia="仿宋_GB2312" w:hAnsi="宋体" w:hint="eastAsia"/>
          <w:sz w:val="28"/>
          <w:szCs w:val="28"/>
        </w:rPr>
        <w:t>三名建设的各类会议、评选通知能否以更正式的形式下发，通过教育主管部门下发到学校，让学校组织建设、迎评，更显重视。</w:t>
      </w:r>
    </w:p>
    <w:sectPr w:rsidR="009D1BF6">
      <w:footerReference w:type="default" r:id="rId2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142" w:rsidRDefault="00F10142">
      <w:r>
        <w:separator/>
      </w:r>
    </w:p>
  </w:endnote>
  <w:endnote w:type="continuationSeparator" w:id="0">
    <w:p w:rsidR="00F10142" w:rsidRDefault="00F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729498"/>
    </w:sdtPr>
    <w:sdtEndPr/>
    <w:sdtContent>
      <w:sdt>
        <w:sdtPr>
          <w:id w:val="-1669238322"/>
        </w:sdtPr>
        <w:sdtEndPr/>
        <w:sdtContent>
          <w:p w:rsidR="009D1BF6" w:rsidRDefault="00F10142">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167B5D">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67B5D">
              <w:rPr>
                <w:b/>
                <w:bCs/>
                <w:noProof/>
              </w:rPr>
              <w:t>15</w:t>
            </w:r>
            <w:r>
              <w:rPr>
                <w:b/>
                <w:bCs/>
                <w:sz w:val="24"/>
                <w:szCs w:val="24"/>
              </w:rPr>
              <w:fldChar w:fldCharType="end"/>
            </w:r>
          </w:p>
        </w:sdtContent>
      </w:sdt>
    </w:sdtContent>
  </w:sdt>
  <w:p w:rsidR="009D1BF6" w:rsidRDefault="009D1B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142" w:rsidRDefault="00F10142">
      <w:r>
        <w:separator/>
      </w:r>
    </w:p>
  </w:footnote>
  <w:footnote w:type="continuationSeparator" w:id="0">
    <w:p w:rsidR="00F10142" w:rsidRDefault="00F101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11763"/>
    <w:multiLevelType w:val="multilevel"/>
    <w:tmpl w:val="32011763"/>
    <w:lvl w:ilvl="0">
      <w:start w:val="1"/>
      <w:numFmt w:val="decimal"/>
      <w:lvlText w:val="%1."/>
      <w:lvlJc w:val="left"/>
      <w:pPr>
        <w:ind w:left="980" w:hanging="420"/>
      </w:pPr>
    </w:lvl>
    <w:lvl w:ilvl="1">
      <w:start w:val="1"/>
      <w:numFmt w:val="decimal"/>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34A857F5"/>
    <w:multiLevelType w:val="multilevel"/>
    <w:tmpl w:val="34A857F5"/>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A22"/>
    <w:rsid w:val="00045A38"/>
    <w:rsid w:val="00057F12"/>
    <w:rsid w:val="00073B5F"/>
    <w:rsid w:val="000A1705"/>
    <w:rsid w:val="000B0097"/>
    <w:rsid w:val="000B5359"/>
    <w:rsid w:val="000B6F9E"/>
    <w:rsid w:val="000D39EB"/>
    <w:rsid w:val="000E2A09"/>
    <w:rsid w:val="000F29B4"/>
    <w:rsid w:val="000F4EBA"/>
    <w:rsid w:val="001076BC"/>
    <w:rsid w:val="001313D8"/>
    <w:rsid w:val="00131CBD"/>
    <w:rsid w:val="00147E82"/>
    <w:rsid w:val="001549A2"/>
    <w:rsid w:val="00154B13"/>
    <w:rsid w:val="00167B5D"/>
    <w:rsid w:val="001B5EE7"/>
    <w:rsid w:val="001E51AD"/>
    <w:rsid w:val="00206D0C"/>
    <w:rsid w:val="00242E39"/>
    <w:rsid w:val="002F7503"/>
    <w:rsid w:val="003C6A0A"/>
    <w:rsid w:val="003F03D9"/>
    <w:rsid w:val="00417355"/>
    <w:rsid w:val="00433955"/>
    <w:rsid w:val="004339A7"/>
    <w:rsid w:val="00462EE2"/>
    <w:rsid w:val="004A027C"/>
    <w:rsid w:val="004F5AAF"/>
    <w:rsid w:val="00537C72"/>
    <w:rsid w:val="005C6F72"/>
    <w:rsid w:val="00601984"/>
    <w:rsid w:val="00614EC7"/>
    <w:rsid w:val="00624ADB"/>
    <w:rsid w:val="007010D0"/>
    <w:rsid w:val="00711608"/>
    <w:rsid w:val="007B738F"/>
    <w:rsid w:val="007C5A95"/>
    <w:rsid w:val="007E34C8"/>
    <w:rsid w:val="00803DCE"/>
    <w:rsid w:val="008218D7"/>
    <w:rsid w:val="008248CF"/>
    <w:rsid w:val="0083155C"/>
    <w:rsid w:val="0085173C"/>
    <w:rsid w:val="008811F8"/>
    <w:rsid w:val="008E570F"/>
    <w:rsid w:val="008F2D68"/>
    <w:rsid w:val="008F2DFE"/>
    <w:rsid w:val="008F2FE8"/>
    <w:rsid w:val="008F5970"/>
    <w:rsid w:val="00901FC7"/>
    <w:rsid w:val="00902DC4"/>
    <w:rsid w:val="00924F44"/>
    <w:rsid w:val="00950969"/>
    <w:rsid w:val="00950F5F"/>
    <w:rsid w:val="00966CDD"/>
    <w:rsid w:val="00977A2A"/>
    <w:rsid w:val="009D1BF6"/>
    <w:rsid w:val="009E4E3F"/>
    <w:rsid w:val="009F037A"/>
    <w:rsid w:val="00A0687D"/>
    <w:rsid w:val="00A2492B"/>
    <w:rsid w:val="00A26961"/>
    <w:rsid w:val="00A47D5B"/>
    <w:rsid w:val="00A572FC"/>
    <w:rsid w:val="00A75F37"/>
    <w:rsid w:val="00A86CFA"/>
    <w:rsid w:val="00AA089B"/>
    <w:rsid w:val="00AD2989"/>
    <w:rsid w:val="00AE03C5"/>
    <w:rsid w:val="00AF287B"/>
    <w:rsid w:val="00B03876"/>
    <w:rsid w:val="00B6116A"/>
    <w:rsid w:val="00B70599"/>
    <w:rsid w:val="00BD0476"/>
    <w:rsid w:val="00C02664"/>
    <w:rsid w:val="00C21A55"/>
    <w:rsid w:val="00C46FA7"/>
    <w:rsid w:val="00C61EFB"/>
    <w:rsid w:val="00C752CC"/>
    <w:rsid w:val="00C93401"/>
    <w:rsid w:val="00CA3569"/>
    <w:rsid w:val="00D174F1"/>
    <w:rsid w:val="00D215D4"/>
    <w:rsid w:val="00D34E64"/>
    <w:rsid w:val="00D73E87"/>
    <w:rsid w:val="00D91FEF"/>
    <w:rsid w:val="00D955FE"/>
    <w:rsid w:val="00DA685A"/>
    <w:rsid w:val="00DB4527"/>
    <w:rsid w:val="00DD3A22"/>
    <w:rsid w:val="00DD5BEE"/>
    <w:rsid w:val="00E76646"/>
    <w:rsid w:val="00EA3CBF"/>
    <w:rsid w:val="00ED2602"/>
    <w:rsid w:val="00F02B98"/>
    <w:rsid w:val="00F10142"/>
    <w:rsid w:val="00F1022C"/>
    <w:rsid w:val="00F34329"/>
    <w:rsid w:val="00FB2ECF"/>
    <w:rsid w:val="00FE7453"/>
    <w:rsid w:val="00FF295B"/>
    <w:rsid w:val="00FF5FC6"/>
    <w:rsid w:val="6A570580"/>
    <w:rsid w:val="7FEB0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1182</Words>
  <Characters>6738</Characters>
  <Application>Microsoft Office Word</Application>
  <DocSecurity>0</DocSecurity>
  <Lines>56</Lines>
  <Paragraphs>15</Paragraphs>
  <ScaleCrop>false</ScaleCrop>
  <Company>Sky123.Org</Company>
  <LinksUpToDate>false</LinksUpToDate>
  <CharactersWithSpaces>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89</cp:revision>
  <cp:lastPrinted>2018-06-18T14:49:00Z</cp:lastPrinted>
  <dcterms:created xsi:type="dcterms:W3CDTF">2018-06-18T07:47:00Z</dcterms:created>
  <dcterms:modified xsi:type="dcterms:W3CDTF">2018-06-21T04:26:00Z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