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何笑聪述职报告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在上级主管部门的指导下，在各级领导的关怀下，在全体教职员工的大力支持下，通过自身的努力，较好地完成了本职工作。具体工作情况汇报如下：一、精准管理，内控驱动，提升学校后勤管理水平。在工作中向管理要质量，以管理求发展，从小处着手，从实处入手，以高度的责任感和使命感推动后勤工作不断求实创新，营建和谐健康的育人环境，建设美丽校园。二、升学部是今年下半年新增设的部门，主要任务在学校“十四·五”快速提升质量之年，通过激励、引导、帮助、督促，教师和学生，形成良好的学风、教风，从而达到提升教学质量，促进学生未来发展的目的。1.以考促教，以考促学。以考试成绩为依据，把握日常教学。以考试成绩为素材，激励学生学习。用数据把教学之脉，以学情治教学之症。升学部主要把握整体数据情况，关注班级均值、各学科优秀率、分数段。2.挖掘优秀范本，发挥榜样力量。升学部协同教务处，进行学风检查、作业检查等，通过检查与日常沟通交流，挖掘学校内教学业务水平高、教学常规落实扎实优秀的范例，进行优秀范本的展示与表彰。未来，升学部还将持续的去发现和挖掘，学校内默默耕耘、扎根一线教学的优秀案例，发挥榜样力量，鼓励全校教职工。3.做好高考服务，护航学子升学。为了保障我校考生，包括在外实习和往届学生技能全员过关，升学部积极对接相关教研组，把握命题的整体情况。并召回在外实习学生、往届毕业生和在校潜在不过关学生，进行集中辅导和一对一的个别重点辅导。经过各专业老师的努力，今年技能考试，我校生源考生不仅仅全员过关，财会专业、商业电商专业、外贸专业更是以得分率超90%的成绩过关。4.这个学期，在老师们的努力下，全校的教风学风有明显提升，尤其在早自习方面、教师改作方面，有很明显的改变。学生劲头足了，基本上达到入班即静、入座即学，早自习、晚自习开始学习的时间不知不觉都提早了，部分班级已养成“你追我赶、互相促进”的良好学风，比如高复班、高二的会计班等。早自习和中午时段，教师主动进班辅导明显增多，誊印室试卷量明显增多、领物室红笔库存迅速降低。改革引起的陈痛，给老师们带来了压力和各种的不适应。我平时经常深入一线和老师们谈心，及时舒缓老师们的情绪，同时激励、引导、帮助、督促。也根据广大教师的反馈，对制度举措进行合理的调整。同时作为一位一线教师，我尝试何种作业批改量，对老师来说是能承受的，理解同时任教三个班级，全批全改的时间极限点；摸索适合我们学生的科学作息学习时间安排，我曾经做过实验，中午几点开始补习对下午第一节课影响最少等等。唯有身体力行，才是最好的共情。我反思，这学期早自习巡视时间比较少，做得还不够，我自己的工作时间表还有待优化。我一般是六点半、七点前到校，七点半要开始每日改作，所以巡视一般只在7点和7点半之间。下学期要合理调整工作时间，让行政工作和学科任教工作都能兼顾。我思考，作为管理者，不仅只是“制定制度、执行制度”，更应该在尊重制度的同时，思考如何帮助每一位老师在制度中受益，或者免受惩罚。发现问题提早介入，“尊重、信任”的同时，“提醒、指导、帮助”，体现人文关怀。我们要和老师们站在一起的，在同一阵线同一战壕，朝着同一个目标共同努力。一个团队，唯有“心在一起”，才能走得更远，更具前进的持续性。千里之行始于足下，作为一名教育工作者，我始终坚持共产党员的先锋模范作用，牢记党的宗旨是全心全意为人民服务，为师生服务，奉行“敬业、爱生、奉献”精神，努力助推每一位学生未来能有更好的人生发展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汉仪颜楷简">
    <w:panose1 w:val="00020600040101010101"/>
    <w:charset w:val="86"/>
    <w:family w:val="auto"/>
    <w:pitch w:val="default"/>
    <w:sig w:usb0="800000EF" w:usb1="0A417C9A" w:usb2="00000016" w:usb3="00000000" w:csb0="0004009F" w:csb1="00000000"/>
  </w:font>
  <w:font w:name="华康娃娃体W5">
    <w:panose1 w:val="040B0509000000000000"/>
    <w:charset w:val="86"/>
    <w:family w:val="auto"/>
    <w:pitch w:val="default"/>
    <w:sig w:usb0="00000001" w:usb1="08010000" w:usb2="00000012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82622"/>
    <w:rsid w:val="3CB8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2022-12-20T07:00:00Z</dcterms:created>
  <dc:creator>WPS_1553343979</dc:creator>
  <cp:lastModifiedBy>WPS_1553343979</cp:lastModifiedBy>
  <dcterms:modified xsi:type="dcterms:W3CDTF">2022-12-20T07:02:21Z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